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70BC7" w14:textId="016392BE" w:rsidR="00C563B6" w:rsidRPr="00B77BF7" w:rsidRDefault="00C563B6" w:rsidP="00B77BF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77BF7">
        <w:rPr>
          <w:b/>
          <w:bCs/>
          <w:sz w:val="28"/>
          <w:szCs w:val="28"/>
        </w:rPr>
        <w:t>Educare D</w:t>
      </w:r>
      <w:r w:rsidR="00AF23D6" w:rsidRPr="00B77BF7">
        <w:rPr>
          <w:b/>
          <w:bCs/>
          <w:sz w:val="28"/>
          <w:szCs w:val="28"/>
        </w:rPr>
        <w:t>C</w:t>
      </w:r>
    </w:p>
    <w:p w14:paraId="7928364C" w14:textId="77777777" w:rsidR="00B77BF7" w:rsidRDefault="00C563B6" w:rsidP="00B77BF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F23D6">
        <w:rPr>
          <w:b/>
          <w:bCs/>
          <w:sz w:val="28"/>
          <w:szCs w:val="28"/>
        </w:rPr>
        <w:t xml:space="preserve">Request For Proposal </w:t>
      </w:r>
      <w:r w:rsidR="00500F9C">
        <w:rPr>
          <w:b/>
          <w:bCs/>
          <w:sz w:val="28"/>
          <w:szCs w:val="28"/>
        </w:rPr>
        <w:t>(RFP)</w:t>
      </w:r>
    </w:p>
    <w:p w14:paraId="47BF3D80" w14:textId="79D9F472" w:rsidR="00C563B6" w:rsidRPr="00AF23D6" w:rsidRDefault="00C563B6" w:rsidP="00B77BF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F23D6">
        <w:rPr>
          <w:b/>
          <w:bCs/>
          <w:sz w:val="28"/>
          <w:szCs w:val="28"/>
        </w:rPr>
        <w:t xml:space="preserve">for Investment </w:t>
      </w:r>
      <w:r w:rsidR="00E60DF4" w:rsidRPr="00AF23D6">
        <w:rPr>
          <w:b/>
          <w:bCs/>
          <w:sz w:val="28"/>
          <w:szCs w:val="28"/>
        </w:rPr>
        <w:t>Management</w:t>
      </w:r>
      <w:r w:rsidR="00B77BF7">
        <w:rPr>
          <w:b/>
          <w:bCs/>
          <w:sz w:val="28"/>
          <w:szCs w:val="28"/>
        </w:rPr>
        <w:t xml:space="preserve"> Services</w:t>
      </w:r>
    </w:p>
    <w:p w14:paraId="7C7DE963" w14:textId="523BE5CA" w:rsidR="00C15E20" w:rsidRDefault="00134630" w:rsidP="00E60D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15CDEE6" w14:textId="7956841B" w:rsidR="001130B5" w:rsidRPr="00B77BF7" w:rsidRDefault="001130B5" w:rsidP="001130B5">
      <w:pPr>
        <w:rPr>
          <w:b/>
          <w:bCs/>
        </w:rPr>
      </w:pPr>
      <w:r w:rsidRPr="00B77BF7">
        <w:rPr>
          <w:b/>
          <w:bCs/>
        </w:rPr>
        <w:t>1.0 OVERVEW</w:t>
      </w:r>
    </w:p>
    <w:p w14:paraId="59416BF3" w14:textId="07DAE1A4" w:rsidR="008F6E10" w:rsidRPr="008465C1" w:rsidRDefault="001130B5" w:rsidP="008F6E10">
      <w:pPr>
        <w:rPr>
          <w:u w:val="single"/>
        </w:rPr>
      </w:pPr>
      <w:r w:rsidRPr="008465C1">
        <w:rPr>
          <w:u w:val="single"/>
        </w:rPr>
        <w:t>1.1</w:t>
      </w:r>
      <w:r w:rsidR="00B94482" w:rsidRPr="008465C1">
        <w:rPr>
          <w:u w:val="single"/>
        </w:rPr>
        <w:t xml:space="preserve"> </w:t>
      </w:r>
      <w:r w:rsidR="008F6E10" w:rsidRPr="008465C1">
        <w:rPr>
          <w:u w:val="single"/>
        </w:rPr>
        <w:t xml:space="preserve">Organization </w:t>
      </w:r>
      <w:r w:rsidR="00B94482" w:rsidRPr="008465C1">
        <w:rPr>
          <w:u w:val="single"/>
        </w:rPr>
        <w:t>Mission</w:t>
      </w:r>
      <w:r w:rsidR="008F6E10" w:rsidRPr="008465C1">
        <w:rPr>
          <w:u w:val="single"/>
        </w:rPr>
        <w:t>, Background and Service Delivery</w:t>
      </w:r>
    </w:p>
    <w:p w14:paraId="3B7DF3E2" w14:textId="25B7C618" w:rsidR="004F7397" w:rsidRPr="004F7397" w:rsidRDefault="004F7397" w:rsidP="00B94482">
      <w:r w:rsidRPr="004F7397">
        <w:t xml:space="preserve">Educare DC’s mission is to eliminate the opportunity gap for young children </w:t>
      </w:r>
      <w:r w:rsidR="00204488">
        <w:t>experiencing</w:t>
      </w:r>
      <w:r w:rsidRPr="004F7397">
        <w:t xml:space="preserve"> </w:t>
      </w:r>
      <w:r w:rsidR="001E3AF2" w:rsidRPr="004F7397">
        <w:t>poverty and</w:t>
      </w:r>
      <w:r w:rsidRPr="004F7397">
        <w:t xml:space="preserve"> </w:t>
      </w:r>
      <w:r w:rsidR="00204488">
        <w:t>help them develop</w:t>
      </w:r>
      <w:r w:rsidR="0021079B">
        <w:t xml:space="preserve"> </w:t>
      </w:r>
      <w:r w:rsidRPr="004F7397">
        <w:t>the skills necessary for success in kindergarten and beyond. We work at the intersection of practice, policy, and research to create a future where all children, in particular children who are historically underserved as a result of systemic racism and underinvestment, can have access to high-quality early childhood education that unlocks their full potential.</w:t>
      </w:r>
    </w:p>
    <w:p w14:paraId="0139CC67" w14:textId="315EB82A" w:rsidR="00B45A6A" w:rsidRDefault="00C356CD" w:rsidP="004F7397">
      <w:pPr>
        <w:pStyle w:val="ListParagraph"/>
        <w:ind w:left="0"/>
      </w:pPr>
      <w:hyperlink r:id="rId5" w:history="1">
        <w:r w:rsidR="006748DE">
          <w:rPr>
            <w:rStyle w:val="Hyperlink"/>
          </w:rPr>
          <w:t>Educare DC</w:t>
        </w:r>
      </w:hyperlink>
      <w:r w:rsidR="006748DE">
        <w:t xml:space="preserve"> </w:t>
      </w:r>
      <w:r w:rsidR="004F7397" w:rsidRPr="009A1764">
        <w:t xml:space="preserve">is a not-for-profit organization established in 2012 that </w:t>
      </w:r>
      <w:r w:rsidR="00DA4BE4">
        <w:t>serves</w:t>
      </w:r>
      <w:r w:rsidR="00804469">
        <w:t xml:space="preserve"> 424 children </w:t>
      </w:r>
      <w:r w:rsidR="00B53389">
        <w:t xml:space="preserve">(prenatal to age 5) and their families </w:t>
      </w:r>
      <w:r w:rsidR="00B52593">
        <w:t xml:space="preserve">across two campuses and five partners sites in DC’s Wards 7 and 8. </w:t>
      </w:r>
      <w:r w:rsidR="00335F35">
        <w:t>As a Head Start grantee, we</w:t>
      </w:r>
      <w:r w:rsidR="001B3B56">
        <w:t xml:space="preserve"> provide </w:t>
      </w:r>
      <w:r w:rsidR="00ED42FD">
        <w:t>high-quality</w:t>
      </w:r>
      <w:r w:rsidR="00451578">
        <w:t xml:space="preserve"> </w:t>
      </w:r>
      <w:r w:rsidR="00ED42FD">
        <w:t xml:space="preserve">early childhood education, </w:t>
      </w:r>
      <w:r w:rsidR="00532B72">
        <w:t>comprehensive health services and family engagement.</w:t>
      </w:r>
      <w:r w:rsidR="002457E1">
        <w:t xml:space="preserve">  Educare DC also works to improve the early learning field more broadly through citywide teacher training, workforce development and advocacy</w:t>
      </w:r>
      <w:r w:rsidR="004F7397" w:rsidRPr="009A1764">
        <w:t xml:space="preserve">. </w:t>
      </w:r>
      <w:r w:rsidR="00F33EB5">
        <w:t>The organization</w:t>
      </w:r>
      <w:r w:rsidR="00925588">
        <w:t>, which</w:t>
      </w:r>
      <w:r w:rsidR="00F33EB5">
        <w:t xml:space="preserve"> </w:t>
      </w:r>
      <w:r w:rsidR="00925588">
        <w:t xml:space="preserve">is funded by public </w:t>
      </w:r>
      <w:r w:rsidR="009D1D7F">
        <w:t xml:space="preserve">(federal, state, local) </w:t>
      </w:r>
      <w:r w:rsidR="00925588">
        <w:t xml:space="preserve">and private dollars, </w:t>
      </w:r>
      <w:r w:rsidR="00F33EB5">
        <w:t xml:space="preserve">has experienced significant growth over the past 3 years and </w:t>
      </w:r>
      <w:r w:rsidR="00173D25">
        <w:t>currently has a reserve of $3.</w:t>
      </w:r>
      <w:r w:rsidR="00D44B02">
        <w:t>4</w:t>
      </w:r>
      <w:r w:rsidR="00173D25">
        <w:t xml:space="preserve"> millio</w:t>
      </w:r>
      <w:r w:rsidR="003309FF">
        <w:t xml:space="preserve">n, which is projected to </w:t>
      </w:r>
      <w:r w:rsidR="00BC2590">
        <w:t xml:space="preserve">continue to </w:t>
      </w:r>
      <w:r w:rsidR="00986F2C">
        <w:t>see m</w:t>
      </w:r>
      <w:r w:rsidR="008415A9">
        <w:t xml:space="preserve">odest growth over the next 3-5 years. </w:t>
      </w:r>
      <w:r w:rsidR="00173D25">
        <w:t xml:space="preserve"> </w:t>
      </w:r>
    </w:p>
    <w:p w14:paraId="241175C6" w14:textId="037ED8C1" w:rsidR="00E342F6" w:rsidRDefault="00DD3ECE" w:rsidP="00C20A0F">
      <w:r>
        <w:rPr>
          <w:rFonts w:cstheme="minorHAnsi"/>
        </w:rPr>
        <w:t xml:space="preserve">Educare DC is a member of the national </w:t>
      </w:r>
      <w:hyperlink r:id="rId6" w:history="1">
        <w:r w:rsidR="00AE18FE">
          <w:rPr>
            <w:rStyle w:val="Hyperlink"/>
            <w:rFonts w:cstheme="minorHAnsi"/>
          </w:rPr>
          <w:t>Educare Learning Network</w:t>
        </w:r>
      </w:hyperlink>
      <w:r>
        <w:rPr>
          <w:rFonts w:cstheme="minorHAnsi"/>
        </w:rPr>
        <w:t>, which now consists of 25 independently operated, high-quality, research-based early childhood schools. The first Educare school was created in 2000</w:t>
      </w:r>
      <w:r w:rsidR="00043531">
        <w:rPr>
          <w:rFonts w:cstheme="minorHAnsi"/>
        </w:rPr>
        <w:t>, and t</w:t>
      </w:r>
      <w:r>
        <w:rPr>
          <w:rFonts w:cstheme="minorHAnsi"/>
        </w:rPr>
        <w:t xml:space="preserve">he Educare model has been piloted, refined, and strengthened in communities across the country, and it has consistently demonstrated its effectiveness in improving outcomes for young children ages birth to five. </w:t>
      </w:r>
    </w:p>
    <w:p w14:paraId="220517C1" w14:textId="77777777" w:rsidR="001130B5" w:rsidRPr="00206167" w:rsidRDefault="001130B5" w:rsidP="001130B5">
      <w:pPr>
        <w:rPr>
          <w:b/>
          <w:bCs/>
        </w:rPr>
      </w:pPr>
      <w:r w:rsidRPr="00206167">
        <w:rPr>
          <w:b/>
          <w:bCs/>
        </w:rPr>
        <w:t>2.0 PROCUREMENT DETAILS AND QUALIFICATIONS</w:t>
      </w:r>
    </w:p>
    <w:p w14:paraId="386D16EA" w14:textId="77777777" w:rsidR="001130B5" w:rsidRPr="008465C1" w:rsidRDefault="001130B5" w:rsidP="001130B5">
      <w:pPr>
        <w:rPr>
          <w:u w:val="single"/>
        </w:rPr>
      </w:pPr>
      <w:r w:rsidRPr="008465C1">
        <w:rPr>
          <w:u w:val="single"/>
        </w:rPr>
        <w:t>2.1 General</w:t>
      </w:r>
    </w:p>
    <w:p w14:paraId="4C14D3A4" w14:textId="48312E97" w:rsidR="001130B5" w:rsidRDefault="00B94482" w:rsidP="009060F3">
      <w:pPr>
        <w:spacing w:after="0" w:line="240" w:lineRule="auto"/>
      </w:pPr>
      <w:r>
        <w:t xml:space="preserve">Educare DC </w:t>
      </w:r>
      <w:r w:rsidR="001130B5">
        <w:t>reserves the right to accept or reject any of the proposals unilaterally and</w:t>
      </w:r>
    </w:p>
    <w:p w14:paraId="5608231A" w14:textId="662E31CA" w:rsidR="001130B5" w:rsidRDefault="001130B5" w:rsidP="009060F3">
      <w:pPr>
        <w:spacing w:after="0" w:line="240" w:lineRule="auto"/>
      </w:pPr>
      <w:r>
        <w:t xml:space="preserve">unconditionally. </w:t>
      </w:r>
      <w:r w:rsidR="00B94482">
        <w:t xml:space="preserve">  Educare DC a</w:t>
      </w:r>
      <w:r>
        <w:t>lso reserves the right to negotiate with any or all of the</w:t>
      </w:r>
    </w:p>
    <w:p w14:paraId="11378533" w14:textId="77777777" w:rsidR="001130B5" w:rsidRDefault="001130B5" w:rsidP="009060F3">
      <w:pPr>
        <w:spacing w:after="0" w:line="240" w:lineRule="auto"/>
      </w:pPr>
      <w:r>
        <w:t>respondents, to solicit best or final offers from some or all of the respondents and to accept all written</w:t>
      </w:r>
    </w:p>
    <w:p w14:paraId="19FDA675" w14:textId="6C332265" w:rsidR="001130B5" w:rsidRDefault="001130B5" w:rsidP="009060F3">
      <w:pPr>
        <w:spacing w:after="0" w:line="240" w:lineRule="auto"/>
      </w:pPr>
      <w:r>
        <w:t xml:space="preserve">proposals as an effective offer of services. </w:t>
      </w:r>
      <w:r w:rsidR="00B94482">
        <w:t xml:space="preserve"> Educare DC </w:t>
      </w:r>
      <w:r>
        <w:t>may modify the proposal</w:t>
      </w:r>
    </w:p>
    <w:p w14:paraId="32E7A16F" w14:textId="77777777" w:rsidR="001130B5" w:rsidRDefault="001130B5" w:rsidP="009060F3">
      <w:pPr>
        <w:spacing w:after="0" w:line="240" w:lineRule="auto"/>
      </w:pPr>
      <w:r>
        <w:t>requirements at any time to remedy errors, add addendums, or otherwise change the proposal</w:t>
      </w:r>
    </w:p>
    <w:p w14:paraId="7B28EB60" w14:textId="77777777" w:rsidR="001130B5" w:rsidRDefault="001130B5" w:rsidP="009060F3">
      <w:pPr>
        <w:spacing w:after="0" w:line="240" w:lineRule="auto"/>
      </w:pPr>
      <w:r>
        <w:t>requirements as required. All providers will be treated as fairly and consistently as possible.</w:t>
      </w:r>
    </w:p>
    <w:p w14:paraId="376D03EE" w14:textId="3826AFFA" w:rsidR="001130B5" w:rsidRDefault="001130B5" w:rsidP="001130B5">
      <w:r>
        <w:t xml:space="preserve">Finalists </w:t>
      </w:r>
      <w:r w:rsidR="00B94482">
        <w:t xml:space="preserve">may </w:t>
      </w:r>
      <w:r>
        <w:t xml:space="preserve">be expected to meet with management </w:t>
      </w:r>
      <w:r w:rsidR="00B94482">
        <w:t xml:space="preserve">or members of the Finance and Audit Committee </w:t>
      </w:r>
      <w:r w:rsidR="00A7542D">
        <w:t xml:space="preserve">to </w:t>
      </w:r>
      <w:r>
        <w:t>further discuss their proposal. All expenses</w:t>
      </w:r>
      <w:r w:rsidR="00B94482">
        <w:t xml:space="preserve"> </w:t>
      </w:r>
      <w:r>
        <w:t>associated with preparation and delivery of the proposals will be the responsibility of the proposing</w:t>
      </w:r>
      <w:r w:rsidR="00B94482">
        <w:t xml:space="preserve"> </w:t>
      </w:r>
      <w:r>
        <w:t>organization.</w:t>
      </w:r>
    </w:p>
    <w:p w14:paraId="0C5C870E" w14:textId="1E24BC9F" w:rsidR="00206167" w:rsidRDefault="001130B5" w:rsidP="00206167">
      <w:r>
        <w:t xml:space="preserve">All questions or correspondence regarding the RFP should be directed in writing to </w:t>
      </w:r>
      <w:r w:rsidR="00B94482">
        <w:t xml:space="preserve">Barbara Ledyard, V.P. of Finance and Administration at </w:t>
      </w:r>
      <w:hyperlink r:id="rId7" w:history="1">
        <w:r w:rsidR="00B94482" w:rsidRPr="00AF00A7">
          <w:rPr>
            <w:rStyle w:val="Hyperlink"/>
          </w:rPr>
          <w:t>Bledyard@Educaredc.org</w:t>
        </w:r>
      </w:hyperlink>
      <w:r w:rsidR="00B94482">
        <w:t xml:space="preserve">.  </w:t>
      </w:r>
    </w:p>
    <w:p w14:paraId="13151B4A" w14:textId="0020F876" w:rsidR="001130B5" w:rsidRDefault="001130B5" w:rsidP="001130B5">
      <w:r>
        <w:lastRenderedPageBreak/>
        <w:t xml:space="preserve">All vendor contracts shall comply with all the laws governing entities doing business in the </w:t>
      </w:r>
      <w:r w:rsidR="00206167">
        <w:t xml:space="preserve">District of Columbia </w:t>
      </w:r>
      <w:r>
        <w:t>and must be in good standing.</w:t>
      </w:r>
    </w:p>
    <w:p w14:paraId="2BC4A367" w14:textId="77777777" w:rsidR="001130B5" w:rsidRPr="00B821CB" w:rsidRDefault="001130B5" w:rsidP="001130B5">
      <w:pPr>
        <w:rPr>
          <w:b/>
          <w:bCs/>
        </w:rPr>
      </w:pPr>
      <w:r w:rsidRPr="00B821CB">
        <w:rPr>
          <w:b/>
          <w:bCs/>
        </w:rPr>
        <w:t>3.0 SCOPE</w:t>
      </w:r>
    </w:p>
    <w:p w14:paraId="5EA823DD" w14:textId="747FC3FF" w:rsidR="001130B5" w:rsidRPr="008465C1" w:rsidRDefault="001130B5" w:rsidP="001130B5">
      <w:pPr>
        <w:rPr>
          <w:i/>
          <w:iCs/>
          <w:u w:val="single"/>
        </w:rPr>
      </w:pPr>
      <w:r w:rsidRPr="008465C1">
        <w:rPr>
          <w:i/>
          <w:iCs/>
          <w:u w:val="single"/>
        </w:rPr>
        <w:t>3.</w:t>
      </w:r>
      <w:r w:rsidR="004C5E1C" w:rsidRPr="008465C1">
        <w:rPr>
          <w:i/>
          <w:iCs/>
          <w:u w:val="single"/>
        </w:rPr>
        <w:t>1</w:t>
      </w:r>
      <w:r w:rsidRPr="008465C1">
        <w:rPr>
          <w:i/>
          <w:iCs/>
          <w:u w:val="single"/>
        </w:rPr>
        <w:t xml:space="preserve"> Scope of Services</w:t>
      </w:r>
    </w:p>
    <w:p w14:paraId="48FE29B4" w14:textId="319B7CA9" w:rsidR="001130B5" w:rsidRDefault="00275C80" w:rsidP="001130B5">
      <w:r>
        <w:t xml:space="preserve">Educare DC </w:t>
      </w:r>
      <w:r w:rsidR="001130B5">
        <w:t xml:space="preserve">is soliciting proposals from investment </w:t>
      </w:r>
      <w:r w:rsidR="00B53DD2">
        <w:t xml:space="preserve">management </w:t>
      </w:r>
      <w:r w:rsidR="001130B5">
        <w:t>firms who provide broad</w:t>
      </w:r>
      <w:r>
        <w:t xml:space="preserve"> </w:t>
      </w:r>
      <w:r w:rsidR="001130B5">
        <w:t xml:space="preserve">investment expertise, </w:t>
      </w:r>
      <w:r w:rsidR="00C738F6">
        <w:t xml:space="preserve">to </w:t>
      </w:r>
      <w:r w:rsidR="00BD35B1">
        <w:t xml:space="preserve">manage </w:t>
      </w:r>
      <w:r w:rsidR="00CC65FA">
        <w:rPr>
          <w:rFonts w:cstheme="minorHAnsi"/>
        </w:rPr>
        <w:t>reserve</w:t>
      </w:r>
      <w:r w:rsidR="009411F6">
        <w:rPr>
          <w:rFonts w:cstheme="minorHAnsi"/>
        </w:rPr>
        <w:t xml:space="preserve"> fund</w:t>
      </w:r>
      <w:r w:rsidR="00C65CB8">
        <w:rPr>
          <w:rFonts w:cstheme="minorHAnsi"/>
        </w:rPr>
        <w:t>s</w:t>
      </w:r>
      <w:r w:rsidR="00CC65FA">
        <w:rPr>
          <w:rFonts w:cstheme="minorHAnsi"/>
        </w:rPr>
        <w:t xml:space="preserve"> </w:t>
      </w:r>
      <w:r w:rsidR="003003E9">
        <w:rPr>
          <w:rFonts w:cstheme="minorHAnsi"/>
        </w:rPr>
        <w:t xml:space="preserve">totaling </w:t>
      </w:r>
      <w:r w:rsidR="00814843">
        <w:rPr>
          <w:rFonts w:cstheme="minorHAnsi"/>
        </w:rPr>
        <w:t>at least $3.</w:t>
      </w:r>
      <w:r w:rsidR="00730FA6">
        <w:rPr>
          <w:rFonts w:cstheme="minorHAnsi"/>
        </w:rPr>
        <w:t>4</w:t>
      </w:r>
      <w:r w:rsidR="00814843">
        <w:rPr>
          <w:rFonts w:cstheme="minorHAnsi"/>
        </w:rPr>
        <w:t xml:space="preserve"> </w:t>
      </w:r>
      <w:r w:rsidR="00370B81">
        <w:rPr>
          <w:rFonts w:cstheme="minorHAnsi"/>
        </w:rPr>
        <w:t>m</w:t>
      </w:r>
      <w:r w:rsidR="00814843">
        <w:rPr>
          <w:rFonts w:cstheme="minorHAnsi"/>
        </w:rPr>
        <w:t xml:space="preserve">illion </w:t>
      </w:r>
      <w:r w:rsidR="00735C7F" w:rsidRPr="007E3D23">
        <w:rPr>
          <w:rFonts w:cstheme="minorHAnsi"/>
        </w:rPr>
        <w:t xml:space="preserve">and </w:t>
      </w:r>
      <w:r w:rsidR="00B53DD2" w:rsidRPr="007E3D23">
        <w:rPr>
          <w:rFonts w:cstheme="minorHAnsi"/>
        </w:rPr>
        <w:t xml:space="preserve">focus on </w:t>
      </w:r>
      <w:r w:rsidR="00735C7F" w:rsidRPr="007E3D23">
        <w:rPr>
          <w:rFonts w:cstheme="minorHAnsi"/>
        </w:rPr>
        <w:t xml:space="preserve">the preservation of capital. </w:t>
      </w:r>
      <w:r w:rsidR="009411F6" w:rsidRPr="007E3D23">
        <w:rPr>
          <w:rFonts w:cstheme="minorHAnsi"/>
        </w:rPr>
        <w:t xml:space="preserve">  Educare </w:t>
      </w:r>
      <w:r w:rsidR="00661D8C" w:rsidRPr="007E3D23">
        <w:t>DC</w:t>
      </w:r>
      <w:r w:rsidR="00F20A19" w:rsidRPr="007E3D23">
        <w:t xml:space="preserve"> is seeking an investment firm with </w:t>
      </w:r>
      <w:r w:rsidR="001130B5" w:rsidRPr="007E3D23">
        <w:t xml:space="preserve">significant expertise </w:t>
      </w:r>
      <w:r w:rsidR="00F20A19" w:rsidRPr="007E3D23">
        <w:t xml:space="preserve">in obtaining </w:t>
      </w:r>
      <w:r w:rsidR="001130B5" w:rsidRPr="007E3D23">
        <w:t>the best investment return with the least amount of</w:t>
      </w:r>
      <w:r w:rsidR="00F20A19" w:rsidRPr="007E3D23">
        <w:t xml:space="preserve"> </w:t>
      </w:r>
      <w:r w:rsidR="001130B5" w:rsidRPr="007E3D23">
        <w:t>risk</w:t>
      </w:r>
      <w:r w:rsidR="001130B5">
        <w:t xml:space="preserve">. </w:t>
      </w:r>
      <w:r w:rsidR="00666EBE">
        <w:t xml:space="preserve">Specifically, </w:t>
      </w:r>
      <w:r w:rsidR="00E43D3F">
        <w:t xml:space="preserve">Educare DC is seeking </w:t>
      </w:r>
      <w:r w:rsidR="001130B5">
        <w:t>services which will include but are not limited to</w:t>
      </w:r>
      <w:r w:rsidR="00666EBE">
        <w:t xml:space="preserve"> </w:t>
      </w:r>
      <w:r w:rsidR="001130B5">
        <w:t>the following:</w:t>
      </w:r>
    </w:p>
    <w:p w14:paraId="5992CA36" w14:textId="2B8843A7" w:rsidR="001130B5" w:rsidRPr="006E6B8C" w:rsidRDefault="001130B5" w:rsidP="00666EBE">
      <w:pPr>
        <w:spacing w:after="0" w:line="240" w:lineRule="auto"/>
        <w:rPr>
          <w:b/>
          <w:bCs/>
        </w:rPr>
      </w:pPr>
      <w:r w:rsidRPr="006E6B8C">
        <w:rPr>
          <w:b/>
          <w:bCs/>
        </w:rPr>
        <w:t xml:space="preserve">a. </w:t>
      </w:r>
      <w:r w:rsidR="002833DB" w:rsidRPr="006E6B8C">
        <w:rPr>
          <w:b/>
          <w:bCs/>
        </w:rPr>
        <w:t>Policy -</w:t>
      </w:r>
      <w:r w:rsidR="003F079D">
        <w:rPr>
          <w:b/>
          <w:bCs/>
        </w:rPr>
        <w:t xml:space="preserve"> </w:t>
      </w:r>
      <w:r w:rsidR="00931C5A">
        <w:t>a</w:t>
      </w:r>
      <w:r w:rsidR="003353E8">
        <w:t>ssist</w:t>
      </w:r>
      <w:r w:rsidR="00931C5A">
        <w:t>ing</w:t>
      </w:r>
      <w:r w:rsidR="003353E8">
        <w:t xml:space="preserve"> and advis</w:t>
      </w:r>
      <w:r w:rsidR="00931C5A">
        <w:t>ing</w:t>
      </w:r>
      <w:r w:rsidR="00313C0C">
        <w:t xml:space="preserve"> the</w:t>
      </w:r>
      <w:r w:rsidR="004107BB">
        <w:t xml:space="preserve"> Finance and Audit C</w:t>
      </w:r>
      <w:r w:rsidR="003353E8">
        <w:t xml:space="preserve">ommittee of the </w:t>
      </w:r>
      <w:r w:rsidR="004107BB">
        <w:t>B</w:t>
      </w:r>
      <w:r w:rsidR="003353E8">
        <w:t>oard in s</w:t>
      </w:r>
      <w:r w:rsidRPr="006E6B8C">
        <w:t>etting of investment policies and guidelines</w:t>
      </w:r>
    </w:p>
    <w:p w14:paraId="1414F94E" w14:textId="77777777" w:rsidR="009E656A" w:rsidRPr="006E6B8C" w:rsidRDefault="009E656A" w:rsidP="00666EBE">
      <w:pPr>
        <w:spacing w:after="0" w:line="240" w:lineRule="auto"/>
        <w:rPr>
          <w:b/>
          <w:bCs/>
        </w:rPr>
      </w:pPr>
    </w:p>
    <w:p w14:paraId="791307F4" w14:textId="1E70E3CE" w:rsidR="001130B5" w:rsidRDefault="001130B5" w:rsidP="00666EBE">
      <w:pPr>
        <w:spacing w:after="0" w:line="240" w:lineRule="auto"/>
      </w:pPr>
      <w:r w:rsidRPr="006E6B8C">
        <w:rPr>
          <w:b/>
          <w:bCs/>
        </w:rPr>
        <w:t>b.</w:t>
      </w:r>
      <w:r>
        <w:t xml:space="preserve"> </w:t>
      </w:r>
      <w:r w:rsidRPr="002833DB">
        <w:rPr>
          <w:b/>
          <w:bCs/>
        </w:rPr>
        <w:t>Portfolio analysis</w:t>
      </w:r>
      <w:r w:rsidR="00930682">
        <w:rPr>
          <w:b/>
          <w:bCs/>
        </w:rPr>
        <w:t xml:space="preserve"> and management</w:t>
      </w:r>
      <w:r>
        <w:t xml:space="preserve"> – reviewing asset allocations and structures</w:t>
      </w:r>
      <w:r w:rsidR="00930682">
        <w:t>,</w:t>
      </w:r>
      <w:r>
        <w:t xml:space="preserve"> making recommendations for</w:t>
      </w:r>
      <w:r w:rsidR="00930682">
        <w:t xml:space="preserve"> </w:t>
      </w:r>
      <w:r>
        <w:t>appropriate changes</w:t>
      </w:r>
      <w:r w:rsidR="00930682">
        <w:t>, and managing</w:t>
      </w:r>
      <w:r w:rsidR="00531979">
        <w:t xml:space="preserve"> funds as a fiduciary</w:t>
      </w:r>
      <w:r w:rsidR="006669DB">
        <w:t xml:space="preserve"> in accordance with approved investment policies and guidelines</w:t>
      </w:r>
    </w:p>
    <w:p w14:paraId="09FDE14E" w14:textId="77777777" w:rsidR="009E656A" w:rsidRDefault="009E656A" w:rsidP="00666EBE">
      <w:pPr>
        <w:spacing w:after="0" w:line="240" w:lineRule="auto"/>
      </w:pPr>
    </w:p>
    <w:p w14:paraId="6A251D7D" w14:textId="799E70B2" w:rsidR="001130B5" w:rsidRDefault="001130B5" w:rsidP="00666EBE">
      <w:pPr>
        <w:spacing w:after="0" w:line="240" w:lineRule="auto"/>
      </w:pPr>
      <w:r w:rsidRPr="006E6B8C">
        <w:rPr>
          <w:b/>
          <w:bCs/>
        </w:rPr>
        <w:t>c.</w:t>
      </w:r>
      <w:r>
        <w:t xml:space="preserve"> </w:t>
      </w:r>
      <w:r w:rsidRPr="002833DB">
        <w:rPr>
          <w:b/>
          <w:bCs/>
        </w:rPr>
        <w:t>Monthly reporting</w:t>
      </w:r>
      <w:r>
        <w:t xml:space="preserve"> – provid</w:t>
      </w:r>
      <w:r w:rsidR="0060626D">
        <w:t xml:space="preserve">ing </w:t>
      </w:r>
      <w:r>
        <w:t>monthly performance reports, including but not limited to,</w:t>
      </w:r>
    </w:p>
    <w:p w14:paraId="2CE93C5F" w14:textId="77777777" w:rsidR="001130B5" w:rsidRDefault="001130B5" w:rsidP="00666EBE">
      <w:pPr>
        <w:spacing w:after="0" w:line="240" w:lineRule="auto"/>
      </w:pPr>
      <w:r>
        <w:t>performance data and analysis for the total fund, individual asset classes; detailed analysis,</w:t>
      </w:r>
    </w:p>
    <w:p w14:paraId="0ABDDAF0" w14:textId="77777777" w:rsidR="001130B5" w:rsidRDefault="001130B5" w:rsidP="00666EBE">
      <w:pPr>
        <w:spacing w:after="0" w:line="240" w:lineRule="auto"/>
      </w:pPr>
      <w:r>
        <w:t>including return attribution analysis, portfolio characteristics, style and risk analysis, peer</w:t>
      </w:r>
    </w:p>
    <w:p w14:paraId="72F2C45C" w14:textId="6BB933EB" w:rsidR="001130B5" w:rsidRDefault="001130B5" w:rsidP="00666EBE">
      <w:pPr>
        <w:spacing w:after="0" w:line="240" w:lineRule="auto"/>
      </w:pPr>
      <w:r>
        <w:t>universe comparisons with funds that have similar objectives;</w:t>
      </w:r>
      <w:r w:rsidR="00BC6780">
        <w:t xml:space="preserve"> </w:t>
      </w:r>
      <w:r>
        <w:t>and holdings analysis relative to benchmarks</w:t>
      </w:r>
    </w:p>
    <w:p w14:paraId="3B099C42" w14:textId="77777777" w:rsidR="009E656A" w:rsidRDefault="009E656A" w:rsidP="00666EBE">
      <w:pPr>
        <w:spacing w:after="0" w:line="240" w:lineRule="auto"/>
      </w:pPr>
    </w:p>
    <w:p w14:paraId="237906B9" w14:textId="6F40CC20" w:rsidR="001130B5" w:rsidRDefault="001130B5" w:rsidP="00666EBE">
      <w:pPr>
        <w:spacing w:after="0" w:line="240" w:lineRule="auto"/>
      </w:pPr>
      <w:r w:rsidRPr="006E6B8C">
        <w:rPr>
          <w:b/>
          <w:bCs/>
        </w:rPr>
        <w:t>d.</w:t>
      </w:r>
      <w:r>
        <w:t xml:space="preserve"> </w:t>
      </w:r>
      <w:r w:rsidR="00A11335" w:rsidRPr="005108FC">
        <w:rPr>
          <w:b/>
          <w:bCs/>
        </w:rPr>
        <w:t>Fund management</w:t>
      </w:r>
      <w:r w:rsidR="00A11335">
        <w:t xml:space="preserve"> </w:t>
      </w:r>
      <w:r>
        <w:t xml:space="preserve">– having access to a wide range of </w:t>
      </w:r>
      <w:r w:rsidR="00FD604A">
        <w:t>investment fund</w:t>
      </w:r>
      <w:r w:rsidR="00843E4C">
        <w:t xml:space="preserve"> options</w:t>
      </w:r>
      <w:r w:rsidR="0047077C">
        <w:t xml:space="preserve"> and appropriate and well-trained staff</w:t>
      </w:r>
      <w:r>
        <w:t xml:space="preserve"> to manage the selection, retention, and dismissal of </w:t>
      </w:r>
      <w:r w:rsidR="00FD604A">
        <w:t>fund</w:t>
      </w:r>
      <w:r w:rsidR="00283AE2">
        <w:t xml:space="preserve"> options</w:t>
      </w:r>
      <w:r>
        <w:t>,</w:t>
      </w:r>
    </w:p>
    <w:p w14:paraId="75039A74" w14:textId="7ABC5A61" w:rsidR="001130B5" w:rsidRDefault="001130B5" w:rsidP="00666EBE">
      <w:pPr>
        <w:spacing w:after="0" w:line="240" w:lineRule="auto"/>
      </w:pPr>
      <w:r>
        <w:t>performing the necessary due diligence and providing summary reporting</w:t>
      </w:r>
    </w:p>
    <w:p w14:paraId="26E4233E" w14:textId="77777777" w:rsidR="009E656A" w:rsidRDefault="009E656A" w:rsidP="00666EBE">
      <w:pPr>
        <w:spacing w:after="0" w:line="240" w:lineRule="auto"/>
      </w:pPr>
    </w:p>
    <w:p w14:paraId="26495DA3" w14:textId="6E3747EB" w:rsidR="001130B5" w:rsidRDefault="001130B5" w:rsidP="00666EBE">
      <w:pPr>
        <w:spacing w:after="0" w:line="240" w:lineRule="auto"/>
      </w:pPr>
      <w:r w:rsidRPr="006E6B8C">
        <w:rPr>
          <w:b/>
          <w:bCs/>
        </w:rPr>
        <w:t>e</w:t>
      </w:r>
      <w:r w:rsidRPr="003260D9">
        <w:rPr>
          <w:b/>
          <w:bCs/>
        </w:rPr>
        <w:t>. Research</w:t>
      </w:r>
      <w:r>
        <w:t xml:space="preserve"> – </w:t>
      </w:r>
      <w:r w:rsidR="006C1D71">
        <w:t>performing r</w:t>
      </w:r>
      <w:r>
        <w:t>esearch on investment markets with the necessary due diligence to</w:t>
      </w:r>
    </w:p>
    <w:p w14:paraId="6799F5AD" w14:textId="1928B97F" w:rsidR="001130B5" w:rsidRDefault="001130B5" w:rsidP="00666EBE">
      <w:pPr>
        <w:spacing w:after="0" w:line="240" w:lineRule="auto"/>
      </w:pPr>
      <w:r>
        <w:t>ensure optimal performance, including monitoring, rebalancing and reporting</w:t>
      </w:r>
    </w:p>
    <w:p w14:paraId="4A610AE9" w14:textId="77777777" w:rsidR="009E656A" w:rsidRDefault="009E656A" w:rsidP="00666EBE">
      <w:pPr>
        <w:spacing w:after="0" w:line="240" w:lineRule="auto"/>
      </w:pPr>
    </w:p>
    <w:p w14:paraId="0B45E45B" w14:textId="0488A3CE" w:rsidR="001130B5" w:rsidRDefault="001130B5" w:rsidP="00666EBE">
      <w:pPr>
        <w:spacing w:after="0" w:line="240" w:lineRule="auto"/>
      </w:pPr>
      <w:r w:rsidRPr="006E6B8C">
        <w:rPr>
          <w:b/>
          <w:bCs/>
        </w:rPr>
        <w:t>f.</w:t>
      </w:r>
      <w:r>
        <w:t xml:space="preserve"> </w:t>
      </w:r>
      <w:r w:rsidRPr="003260D9">
        <w:rPr>
          <w:b/>
          <w:bCs/>
        </w:rPr>
        <w:t>Training, development, and reporting</w:t>
      </w:r>
      <w:r>
        <w:t xml:space="preserve"> – </w:t>
      </w:r>
      <w:r w:rsidR="006C1D71">
        <w:t xml:space="preserve">providing </w:t>
      </w:r>
      <w:r>
        <w:t>broad investment fund management training</w:t>
      </w:r>
    </w:p>
    <w:p w14:paraId="6D28EA3D" w14:textId="3E9F37C1" w:rsidR="001130B5" w:rsidRDefault="001130B5" w:rsidP="00666EBE">
      <w:pPr>
        <w:spacing w:after="0" w:line="240" w:lineRule="auto"/>
      </w:pPr>
      <w:r>
        <w:t xml:space="preserve">for new Board and/or Committee members as </w:t>
      </w:r>
      <w:r w:rsidR="003260D9">
        <w:t>needed</w:t>
      </w:r>
      <w:r w:rsidR="00BE008C">
        <w:t xml:space="preserve">, as </w:t>
      </w:r>
      <w:r>
        <w:t>well as monthly, quarterly and annual reporting</w:t>
      </w:r>
      <w:r w:rsidR="00BE008C">
        <w:t xml:space="preserve"> </w:t>
      </w:r>
      <w:r>
        <w:t xml:space="preserve">to the </w:t>
      </w:r>
      <w:r w:rsidR="00D8158D">
        <w:t>Educare DC Finance and A</w:t>
      </w:r>
      <w:r>
        <w:t>udit Committee</w:t>
      </w:r>
      <w:r w:rsidR="00D8158D">
        <w:t>.</w:t>
      </w:r>
    </w:p>
    <w:p w14:paraId="0A81893D" w14:textId="77777777" w:rsidR="00666EBE" w:rsidRDefault="00666EBE" w:rsidP="001130B5"/>
    <w:p w14:paraId="55AF1AE6" w14:textId="23E3D1E0" w:rsidR="001130B5" w:rsidRPr="00F30B12" w:rsidRDefault="001130B5" w:rsidP="001130B5">
      <w:pPr>
        <w:rPr>
          <w:b/>
          <w:bCs/>
        </w:rPr>
      </w:pPr>
      <w:r w:rsidRPr="00F30B12">
        <w:rPr>
          <w:b/>
          <w:bCs/>
        </w:rPr>
        <w:t xml:space="preserve">4.0 </w:t>
      </w:r>
      <w:r w:rsidR="00EB21A4" w:rsidRPr="00862290">
        <w:rPr>
          <w:b/>
          <w:bCs/>
        </w:rPr>
        <w:t>VENDOR</w:t>
      </w:r>
      <w:r w:rsidRPr="00F30B12">
        <w:rPr>
          <w:b/>
          <w:bCs/>
        </w:rPr>
        <w:t xml:space="preserve"> PROFILE</w:t>
      </w:r>
    </w:p>
    <w:p w14:paraId="39A7C365" w14:textId="77777777" w:rsidR="001130B5" w:rsidRPr="008465C1" w:rsidRDefault="001130B5" w:rsidP="001130B5">
      <w:pPr>
        <w:rPr>
          <w:i/>
          <w:iCs/>
          <w:u w:val="single"/>
        </w:rPr>
      </w:pPr>
      <w:r w:rsidRPr="008465C1">
        <w:rPr>
          <w:i/>
          <w:iCs/>
          <w:u w:val="single"/>
        </w:rPr>
        <w:t>4.1 Qualifications</w:t>
      </w:r>
    </w:p>
    <w:p w14:paraId="490B5706" w14:textId="1B59B572" w:rsidR="001130B5" w:rsidRDefault="001130B5" w:rsidP="001130B5">
      <w:r>
        <w:t>Include a statement</w:t>
      </w:r>
      <w:r w:rsidR="00A26A39">
        <w:t xml:space="preserve"> </w:t>
      </w:r>
      <w:r>
        <w:t>to confirm compliance to the minimum qualification</w:t>
      </w:r>
      <w:r w:rsidR="007F4ED7">
        <w:t>s</w:t>
      </w:r>
      <w:r>
        <w:t xml:space="preserve"> as listed below. All firms submitting responses must meet the following minimum criteria:</w:t>
      </w:r>
    </w:p>
    <w:p w14:paraId="53166F66" w14:textId="77777777" w:rsidR="001130B5" w:rsidRDefault="001130B5" w:rsidP="00040E2D">
      <w:pPr>
        <w:spacing w:after="0" w:line="240" w:lineRule="auto"/>
      </w:pPr>
      <w:r>
        <w:t>a. Be an investment advisor registered under securities legislation as an Advisor, Investment Fund</w:t>
      </w:r>
    </w:p>
    <w:p w14:paraId="1EBC7D50" w14:textId="7475E68F" w:rsidR="001130B5" w:rsidRDefault="001130B5" w:rsidP="00040E2D">
      <w:pPr>
        <w:spacing w:after="0" w:line="240" w:lineRule="auto"/>
      </w:pPr>
      <w:r>
        <w:t>Manager and Exempt Market Dealer.</w:t>
      </w:r>
    </w:p>
    <w:p w14:paraId="6A1AECB7" w14:textId="77777777" w:rsidR="0098750E" w:rsidRDefault="0098750E" w:rsidP="00040E2D">
      <w:pPr>
        <w:spacing w:after="0" w:line="240" w:lineRule="auto"/>
      </w:pPr>
    </w:p>
    <w:p w14:paraId="4020370F" w14:textId="2A87A41B" w:rsidR="001130B5" w:rsidRDefault="001130B5" w:rsidP="00040E2D">
      <w:pPr>
        <w:spacing w:after="0" w:line="240" w:lineRule="auto"/>
      </w:pPr>
      <w:r>
        <w:t xml:space="preserve">b. Agree to act as a fiduciary </w:t>
      </w:r>
      <w:r w:rsidR="00001B89">
        <w:t>representative</w:t>
      </w:r>
      <w:r w:rsidR="00D60091">
        <w:t xml:space="preserve"> as related to Educare DC investments.</w:t>
      </w:r>
      <w:r w:rsidR="00011775">
        <w:t xml:space="preserve"> </w:t>
      </w:r>
    </w:p>
    <w:p w14:paraId="20B4CA08" w14:textId="77777777" w:rsidR="00686489" w:rsidRDefault="00686489" w:rsidP="00040E2D">
      <w:pPr>
        <w:spacing w:after="0" w:line="240" w:lineRule="auto"/>
      </w:pPr>
    </w:p>
    <w:p w14:paraId="2103EAE7" w14:textId="0C63D3AD" w:rsidR="001130B5" w:rsidRDefault="008A1C9B" w:rsidP="00040E2D">
      <w:pPr>
        <w:spacing w:after="0" w:line="240" w:lineRule="auto"/>
      </w:pPr>
      <w:r>
        <w:lastRenderedPageBreak/>
        <w:t>c</w:t>
      </w:r>
      <w:r w:rsidR="001130B5">
        <w:t>. Have provided similar investment management services to other non-profit institutions of</w:t>
      </w:r>
    </w:p>
    <w:p w14:paraId="2E576394" w14:textId="2628070A" w:rsidR="001130B5" w:rsidRDefault="001130B5" w:rsidP="00040E2D">
      <w:pPr>
        <w:spacing w:after="0" w:line="240" w:lineRule="auto"/>
      </w:pPr>
      <w:r>
        <w:t>similar asset size</w:t>
      </w:r>
      <w:r w:rsidR="00D32433">
        <w:t>, including knowledge of planned giving and other private donor funding</w:t>
      </w:r>
      <w:r w:rsidR="00FB64B6">
        <w:t xml:space="preserve"> </w:t>
      </w:r>
      <w:r w:rsidR="00B72698">
        <w:t>instruments</w:t>
      </w:r>
      <w:r w:rsidR="008A1C9B">
        <w:t>.</w:t>
      </w:r>
    </w:p>
    <w:p w14:paraId="389FFCE4" w14:textId="77777777" w:rsidR="0098750E" w:rsidRDefault="0098750E" w:rsidP="00040E2D">
      <w:pPr>
        <w:spacing w:after="0" w:line="240" w:lineRule="auto"/>
      </w:pPr>
    </w:p>
    <w:p w14:paraId="4702BEDC" w14:textId="36A66CDA" w:rsidR="001130B5" w:rsidRDefault="001378D2" w:rsidP="00040E2D">
      <w:pPr>
        <w:spacing w:after="0" w:line="240" w:lineRule="auto"/>
      </w:pPr>
      <w:r>
        <w:t>d</w:t>
      </w:r>
      <w:r w:rsidR="001130B5">
        <w:t xml:space="preserve">. Have </w:t>
      </w:r>
      <w:r w:rsidR="00A06078">
        <w:t xml:space="preserve">an </w:t>
      </w:r>
      <w:r w:rsidR="001130B5">
        <w:t xml:space="preserve">individual assigned to </w:t>
      </w:r>
      <w:r w:rsidR="008A1C9B">
        <w:t xml:space="preserve">Educare DC with </w:t>
      </w:r>
      <w:r w:rsidR="001130B5">
        <w:t>a minimum of five (5) years</w:t>
      </w:r>
      <w:r w:rsidR="00D964A8">
        <w:t xml:space="preserve"> </w:t>
      </w:r>
      <w:r w:rsidR="001130B5">
        <w:t>professional experience in the investment consulting and investment management fields; and</w:t>
      </w:r>
    </w:p>
    <w:p w14:paraId="4751BAE2" w14:textId="77777777" w:rsidR="0098750E" w:rsidRDefault="0098750E" w:rsidP="00040E2D">
      <w:pPr>
        <w:spacing w:after="0" w:line="240" w:lineRule="auto"/>
      </w:pPr>
    </w:p>
    <w:p w14:paraId="4F60C94D" w14:textId="1377CD94" w:rsidR="001130B5" w:rsidRDefault="001378D2" w:rsidP="00040E2D">
      <w:pPr>
        <w:spacing w:after="0" w:line="240" w:lineRule="auto"/>
      </w:pPr>
      <w:r>
        <w:t>e</w:t>
      </w:r>
      <w:r w:rsidR="001130B5">
        <w:t>. Disclose all conflicts of interest, all sources of revenue and all affiliations especially, but not</w:t>
      </w:r>
    </w:p>
    <w:p w14:paraId="4F175E79" w14:textId="0B412BE2" w:rsidR="001130B5" w:rsidRDefault="001130B5" w:rsidP="00040E2D">
      <w:pPr>
        <w:spacing w:after="0" w:line="240" w:lineRule="auto"/>
      </w:pPr>
      <w:r>
        <w:t>limited to, investment managers contracted by the firm.</w:t>
      </w:r>
    </w:p>
    <w:p w14:paraId="5E3D3E96" w14:textId="77777777" w:rsidR="00040E2D" w:rsidRDefault="00040E2D" w:rsidP="001130B5"/>
    <w:p w14:paraId="4E901715" w14:textId="77777777" w:rsidR="001130B5" w:rsidRPr="00A93DDD" w:rsidRDefault="001130B5" w:rsidP="001130B5">
      <w:pPr>
        <w:rPr>
          <w:i/>
          <w:iCs/>
          <w:u w:val="single"/>
        </w:rPr>
      </w:pPr>
      <w:r w:rsidRPr="00A93DDD">
        <w:rPr>
          <w:i/>
          <w:iCs/>
          <w:u w:val="single"/>
        </w:rPr>
        <w:t>4.2 Selection Criteria</w:t>
      </w:r>
    </w:p>
    <w:p w14:paraId="08D25347" w14:textId="77777777" w:rsidR="001130B5" w:rsidRDefault="001130B5" w:rsidP="001130B5">
      <w:r>
        <w:t>The criteria for selection will include, but are not limited to the following:</w:t>
      </w:r>
    </w:p>
    <w:p w14:paraId="0CE87798" w14:textId="30AF6B43" w:rsidR="001130B5" w:rsidRDefault="001130B5" w:rsidP="001130B5">
      <w:r>
        <w:t xml:space="preserve">a. Stability and experience of investment </w:t>
      </w:r>
      <w:r w:rsidR="00507D22">
        <w:t>management</w:t>
      </w:r>
      <w:r>
        <w:t xml:space="preserve"> firm</w:t>
      </w:r>
      <w:r w:rsidR="0098750E">
        <w:t xml:space="preserve"> and personnel </w:t>
      </w:r>
      <w:r>
        <w:t>assigned to</w:t>
      </w:r>
      <w:r w:rsidR="0098750E">
        <w:t xml:space="preserve"> </w:t>
      </w:r>
      <w:r w:rsidR="00E37B16">
        <w:t xml:space="preserve">Educare DC </w:t>
      </w:r>
    </w:p>
    <w:p w14:paraId="51C0BF14" w14:textId="56609CB5" w:rsidR="001130B5" w:rsidRDefault="00D85C7B" w:rsidP="001130B5">
      <w:r>
        <w:t>b</w:t>
      </w:r>
      <w:r w:rsidR="001130B5">
        <w:t>. Independence of judgment and avoidance of conflicts of interest in providing services</w:t>
      </w:r>
    </w:p>
    <w:p w14:paraId="6A6F4F22" w14:textId="70F8E623" w:rsidR="001130B5" w:rsidRDefault="00D85C7B" w:rsidP="001130B5">
      <w:r>
        <w:t>c</w:t>
      </w:r>
      <w:r w:rsidR="001130B5">
        <w:t>. Proposed fee structure and full transparency of total fee structure.</w:t>
      </w:r>
    </w:p>
    <w:p w14:paraId="4B3BC8A2" w14:textId="34844D9A" w:rsidR="001130B5" w:rsidRDefault="00D85C7B" w:rsidP="001130B5">
      <w:r>
        <w:t>d</w:t>
      </w:r>
      <w:r w:rsidR="001130B5">
        <w:t>. Produce examples of client fund performance reporting including comparisons with other funds</w:t>
      </w:r>
    </w:p>
    <w:p w14:paraId="4F8CBD4D" w14:textId="77777777" w:rsidR="001130B5" w:rsidRDefault="001130B5" w:rsidP="001130B5">
      <w:r>
        <w:t>that have similar investment objectives.</w:t>
      </w:r>
    </w:p>
    <w:p w14:paraId="654713A1" w14:textId="25D3FAD1" w:rsidR="001130B5" w:rsidRDefault="00D85C7B" w:rsidP="001130B5">
      <w:r>
        <w:t>e</w:t>
      </w:r>
      <w:r w:rsidR="001130B5">
        <w:t>. Demonstrated examples and</w:t>
      </w:r>
      <w:r w:rsidR="001B4E91">
        <w:t>/or</w:t>
      </w:r>
      <w:r w:rsidR="001130B5">
        <w:t xml:space="preserve"> testimonials from previous and current clients on firm</w:t>
      </w:r>
    </w:p>
    <w:p w14:paraId="72C8ED77" w14:textId="68753333" w:rsidR="001130B5" w:rsidRDefault="001130B5" w:rsidP="001130B5">
      <w:r>
        <w:t xml:space="preserve">performance in the investment of that </w:t>
      </w:r>
      <w:r w:rsidR="00E47F14">
        <w:t>client</w:t>
      </w:r>
      <w:r>
        <w:t>’s funds compared to appropriate benchmarks.</w:t>
      </w:r>
    </w:p>
    <w:p w14:paraId="214AD03D" w14:textId="2EA7F062" w:rsidR="001130B5" w:rsidRDefault="00D85C7B" w:rsidP="001130B5">
      <w:r>
        <w:t>f</w:t>
      </w:r>
      <w:r w:rsidR="001130B5">
        <w:t>. The capability to contract with a wide and diverse selection of fund managers to obtain the best</w:t>
      </w:r>
    </w:p>
    <w:p w14:paraId="42AA0317" w14:textId="1A324E88" w:rsidR="001130B5" w:rsidRDefault="001130B5" w:rsidP="00DF06FD">
      <w:r>
        <w:t>possible investment returns given the risk profile of the client.</w:t>
      </w:r>
    </w:p>
    <w:p w14:paraId="16FB84A9" w14:textId="77777777" w:rsidR="00D85C7B" w:rsidRDefault="00D85C7B" w:rsidP="00DF06FD"/>
    <w:p w14:paraId="0F455A0E" w14:textId="733A24E9" w:rsidR="001130B5" w:rsidRPr="001B4E91" w:rsidRDefault="001130B5" w:rsidP="001130B5">
      <w:pPr>
        <w:rPr>
          <w:b/>
          <w:bCs/>
        </w:rPr>
      </w:pPr>
      <w:r w:rsidRPr="001B4E91">
        <w:rPr>
          <w:b/>
          <w:bCs/>
        </w:rPr>
        <w:t>5.0 QUESTIONNAI</w:t>
      </w:r>
      <w:r w:rsidR="00CD5A19">
        <w:rPr>
          <w:b/>
          <w:bCs/>
        </w:rPr>
        <w:t>R</w:t>
      </w:r>
      <w:r w:rsidRPr="001B4E91">
        <w:rPr>
          <w:b/>
          <w:bCs/>
        </w:rPr>
        <w:t>E</w:t>
      </w:r>
    </w:p>
    <w:p w14:paraId="5FDF02EA" w14:textId="11356F13" w:rsidR="001130B5" w:rsidRDefault="00821579" w:rsidP="001130B5">
      <w:r>
        <w:t xml:space="preserve">Please respond to the following questions in order.  </w:t>
      </w:r>
      <w:r w:rsidR="001130B5">
        <w:t>Limit</w:t>
      </w:r>
      <w:r>
        <w:t xml:space="preserve"> </w:t>
      </w:r>
      <w:r w:rsidR="001130B5">
        <w:t>responses to no more than one-half page, if possible. If you have preprinted material that answers the</w:t>
      </w:r>
      <w:r>
        <w:t xml:space="preserve"> </w:t>
      </w:r>
      <w:r w:rsidR="001130B5">
        <w:t>question, it may be submitted.</w:t>
      </w:r>
    </w:p>
    <w:p w14:paraId="097FA573" w14:textId="77777777" w:rsidR="001130B5" w:rsidRPr="008465C1" w:rsidRDefault="001130B5" w:rsidP="001130B5">
      <w:pPr>
        <w:rPr>
          <w:u w:val="single"/>
        </w:rPr>
      </w:pPr>
      <w:r w:rsidRPr="008465C1">
        <w:rPr>
          <w:u w:val="single"/>
        </w:rPr>
        <w:t>5.1 Firm</w:t>
      </w:r>
    </w:p>
    <w:p w14:paraId="00FAE979" w14:textId="25A29C8D" w:rsidR="001130B5" w:rsidRDefault="001130B5" w:rsidP="00C77446">
      <w:pPr>
        <w:spacing w:after="0" w:line="240" w:lineRule="auto"/>
      </w:pPr>
      <w:r>
        <w:t xml:space="preserve">a. Provide a description of your firm’s </w:t>
      </w:r>
      <w:r w:rsidR="008F5553">
        <w:t xml:space="preserve">investment </w:t>
      </w:r>
      <w:r>
        <w:t>management organization including history,</w:t>
      </w:r>
    </w:p>
    <w:p w14:paraId="63B27D76" w14:textId="0407B04C" w:rsidR="001130B5" w:rsidRDefault="001130B5" w:rsidP="00C77446">
      <w:pPr>
        <w:spacing w:after="0" w:line="240" w:lineRule="auto"/>
      </w:pPr>
      <w:r>
        <w:t>ownership, and percentage of revenues derived from investment consulting</w:t>
      </w:r>
      <w:r w:rsidR="00B31F47">
        <w:t xml:space="preserve"> </w:t>
      </w:r>
      <w:r>
        <w:t>management to non-profit organizations.</w:t>
      </w:r>
    </w:p>
    <w:p w14:paraId="36031938" w14:textId="77777777" w:rsidR="001251A6" w:rsidRDefault="001251A6" w:rsidP="00C77446">
      <w:pPr>
        <w:spacing w:after="0" w:line="240" w:lineRule="auto"/>
      </w:pPr>
    </w:p>
    <w:p w14:paraId="33E9091F" w14:textId="4FD86934" w:rsidR="00C20A0F" w:rsidRDefault="001130B5" w:rsidP="00C77446">
      <w:pPr>
        <w:spacing w:after="0" w:line="240" w:lineRule="auto"/>
      </w:pPr>
      <w:r>
        <w:t xml:space="preserve">b. </w:t>
      </w:r>
      <w:bookmarkStart w:id="0" w:name="_Hlk108085342"/>
      <w:r w:rsidR="00C20A0F">
        <w:t xml:space="preserve">Provide detailed </w:t>
      </w:r>
      <w:r w:rsidR="00C20A0F">
        <w:t>fee structure</w:t>
      </w:r>
      <w:r w:rsidR="00C356CD">
        <w:t xml:space="preserve"> including </w:t>
      </w:r>
      <w:r w:rsidR="00C20A0F">
        <w:t xml:space="preserve">full transparency of </w:t>
      </w:r>
      <w:r w:rsidR="00C20A0F" w:rsidRPr="00C356CD">
        <w:rPr>
          <w:u w:val="single"/>
        </w:rPr>
        <w:t>total</w:t>
      </w:r>
      <w:r w:rsidR="00C20A0F">
        <w:t xml:space="preserve"> fee structure.</w:t>
      </w:r>
      <w:bookmarkEnd w:id="0"/>
    </w:p>
    <w:p w14:paraId="0DBAACEE" w14:textId="77777777" w:rsidR="00C20A0F" w:rsidRDefault="00C20A0F" w:rsidP="00C77446">
      <w:pPr>
        <w:spacing w:after="0" w:line="240" w:lineRule="auto"/>
      </w:pPr>
    </w:p>
    <w:p w14:paraId="57D760D3" w14:textId="7009E8C5" w:rsidR="001130B5" w:rsidRDefault="00C356CD" w:rsidP="00C77446">
      <w:pPr>
        <w:spacing w:after="0" w:line="240" w:lineRule="auto"/>
      </w:pPr>
      <w:r>
        <w:t xml:space="preserve">c. </w:t>
      </w:r>
      <w:r w:rsidR="001130B5">
        <w:t xml:space="preserve">List the names, experience, academic credentials, and background of your </w:t>
      </w:r>
      <w:r w:rsidR="00C86AC1">
        <w:t xml:space="preserve">investment </w:t>
      </w:r>
      <w:r w:rsidR="001130B5">
        <w:t xml:space="preserve">management personnel who would be responsible for </w:t>
      </w:r>
      <w:r w:rsidR="00C86AC1">
        <w:t>Educare D</w:t>
      </w:r>
      <w:r w:rsidR="00C738F6">
        <w:t>C</w:t>
      </w:r>
      <w:r w:rsidR="00C86AC1">
        <w:t xml:space="preserve">’s </w:t>
      </w:r>
      <w:r w:rsidR="001130B5">
        <w:t>investment</w:t>
      </w:r>
      <w:r w:rsidR="00C86AC1">
        <w:t xml:space="preserve"> </w:t>
      </w:r>
      <w:r w:rsidR="001130B5">
        <w:t>account.</w:t>
      </w:r>
    </w:p>
    <w:p w14:paraId="706A74AF" w14:textId="77777777" w:rsidR="001251A6" w:rsidRDefault="001251A6" w:rsidP="00C77446">
      <w:pPr>
        <w:spacing w:after="0" w:line="240" w:lineRule="auto"/>
      </w:pPr>
    </w:p>
    <w:p w14:paraId="7CAA5DA8" w14:textId="24B286A2" w:rsidR="001130B5" w:rsidRDefault="00C356CD" w:rsidP="00C77446">
      <w:pPr>
        <w:spacing w:after="0" w:line="240" w:lineRule="auto"/>
      </w:pPr>
      <w:r>
        <w:t>d</w:t>
      </w:r>
      <w:r w:rsidR="001130B5">
        <w:t xml:space="preserve">. Please provide examples of your firm’s (i.e., your clients’) record of </w:t>
      </w:r>
      <w:r w:rsidR="0079327D">
        <w:t xml:space="preserve">investment </w:t>
      </w:r>
      <w:r w:rsidR="001130B5">
        <w:t>management</w:t>
      </w:r>
    </w:p>
    <w:p w14:paraId="2FE59856" w14:textId="73EEB9E2" w:rsidR="001130B5" w:rsidRDefault="001130B5" w:rsidP="00C77446">
      <w:pPr>
        <w:spacing w:after="0" w:line="240" w:lineRule="auto"/>
      </w:pPr>
      <w:r>
        <w:t xml:space="preserve">performance of similar institutions </w:t>
      </w:r>
      <w:r w:rsidR="00D7616C">
        <w:t>wi</w:t>
      </w:r>
      <w:r>
        <w:t>th respect to total asset size.</w:t>
      </w:r>
      <w:r w:rsidR="00C356CD">
        <w:t xml:space="preserve">  </w:t>
      </w:r>
      <w:r w:rsidR="00D7616C" w:rsidRPr="00D7616C">
        <w:rPr>
          <w:i/>
          <w:iCs/>
        </w:rPr>
        <w:t>(</w:t>
      </w:r>
      <w:r w:rsidRPr="00D7616C">
        <w:rPr>
          <w:i/>
          <w:iCs/>
        </w:rPr>
        <w:t>Please indicate whether results are net or gross of investment management fees</w:t>
      </w:r>
      <w:r>
        <w:t>.</w:t>
      </w:r>
      <w:r w:rsidR="00D7616C">
        <w:t>)</w:t>
      </w:r>
    </w:p>
    <w:p w14:paraId="3272891B" w14:textId="77777777" w:rsidR="001251A6" w:rsidRDefault="001251A6" w:rsidP="00C77446">
      <w:pPr>
        <w:spacing w:after="0" w:line="240" w:lineRule="auto"/>
      </w:pPr>
    </w:p>
    <w:p w14:paraId="1611E3ED" w14:textId="0D63FD2E" w:rsidR="001130B5" w:rsidRDefault="00C356CD" w:rsidP="00C77446">
      <w:pPr>
        <w:spacing w:after="0" w:line="240" w:lineRule="auto"/>
      </w:pPr>
      <w:r>
        <w:t>e</w:t>
      </w:r>
      <w:r w:rsidR="001130B5">
        <w:t>. What are your firm’s key strengths and competitive advantages?</w:t>
      </w:r>
    </w:p>
    <w:p w14:paraId="5479128E" w14:textId="77777777" w:rsidR="001251A6" w:rsidRDefault="001251A6" w:rsidP="00C77446">
      <w:pPr>
        <w:spacing w:after="0" w:line="240" w:lineRule="auto"/>
      </w:pPr>
    </w:p>
    <w:p w14:paraId="4761B5EB" w14:textId="733212EA" w:rsidR="001130B5" w:rsidRDefault="00C356CD" w:rsidP="00C77446">
      <w:pPr>
        <w:spacing w:after="0" w:line="240" w:lineRule="auto"/>
      </w:pPr>
      <w:r>
        <w:t>f</w:t>
      </w:r>
      <w:r w:rsidR="001130B5">
        <w:t>. Indicate whether your firm is registered with the federal</w:t>
      </w:r>
      <w:r w:rsidR="00B3375C">
        <w:t>, state</w:t>
      </w:r>
      <w:r w:rsidR="001130B5">
        <w:t xml:space="preserve"> and/or </w:t>
      </w:r>
      <w:r w:rsidR="00B3375C">
        <w:t>local</w:t>
      </w:r>
      <w:r w:rsidR="001130B5">
        <w:t xml:space="preserve"> regulators and, if so,</w:t>
      </w:r>
    </w:p>
    <w:p w14:paraId="0A8CC267" w14:textId="43C9A415" w:rsidR="001130B5" w:rsidRDefault="001130B5" w:rsidP="00C77446">
      <w:pPr>
        <w:spacing w:after="0" w:line="240" w:lineRule="auto"/>
      </w:pPr>
      <w:r>
        <w:t>please provide documentation to support this.</w:t>
      </w:r>
    </w:p>
    <w:p w14:paraId="29A892F2" w14:textId="77777777" w:rsidR="001251A6" w:rsidRDefault="001251A6" w:rsidP="00C77446">
      <w:pPr>
        <w:spacing w:after="0" w:line="240" w:lineRule="auto"/>
      </w:pPr>
    </w:p>
    <w:p w14:paraId="550AAE93" w14:textId="75D9364B" w:rsidR="001130B5" w:rsidRDefault="00C356CD" w:rsidP="00C77446">
      <w:pPr>
        <w:spacing w:after="0" w:line="240" w:lineRule="auto"/>
      </w:pPr>
      <w:r>
        <w:t>g</w:t>
      </w:r>
      <w:r w:rsidR="001130B5">
        <w:t xml:space="preserve">. Has your firm, its </w:t>
      </w:r>
      <w:r w:rsidR="000615FC">
        <w:t>principals,</w:t>
      </w:r>
      <w:r w:rsidR="001130B5">
        <w:t xml:space="preserve"> or affiliates ever (a) been the focus of an inquir</w:t>
      </w:r>
      <w:r w:rsidR="00885468">
        <w:t>y</w:t>
      </w:r>
      <w:r w:rsidR="001130B5">
        <w:t xml:space="preserve"> by a federal,</w:t>
      </w:r>
    </w:p>
    <w:p w14:paraId="15D83058" w14:textId="0DFC4549" w:rsidR="001130B5" w:rsidRDefault="001130B5" w:rsidP="00C77446">
      <w:pPr>
        <w:spacing w:after="0" w:line="240" w:lineRule="auto"/>
      </w:pPr>
      <w:r>
        <w:t>provincial or self-regulatory organization, or (b) bee</w:t>
      </w:r>
      <w:r w:rsidR="00FF15B6">
        <w:t>n</w:t>
      </w:r>
      <w:r>
        <w:t xml:space="preserve"> a party to any litigation concerning fiduciary</w:t>
      </w:r>
    </w:p>
    <w:p w14:paraId="21C36BE0" w14:textId="77777777" w:rsidR="001130B5" w:rsidRDefault="001130B5" w:rsidP="00C77446">
      <w:pPr>
        <w:spacing w:after="0" w:line="240" w:lineRule="auto"/>
      </w:pPr>
      <w:r>
        <w:t>responsibility or other investment related matters? If yes to any of the above, please provide</w:t>
      </w:r>
    </w:p>
    <w:p w14:paraId="610E23ED" w14:textId="431A152C" w:rsidR="001130B5" w:rsidRDefault="001130B5" w:rsidP="00C77446">
      <w:pPr>
        <w:spacing w:after="0" w:line="240" w:lineRule="auto"/>
      </w:pPr>
      <w:r>
        <w:t>details.</w:t>
      </w:r>
    </w:p>
    <w:p w14:paraId="5AAB08DB" w14:textId="77777777" w:rsidR="001251A6" w:rsidRDefault="001251A6" w:rsidP="00C77446">
      <w:pPr>
        <w:spacing w:after="0" w:line="240" w:lineRule="auto"/>
      </w:pPr>
    </w:p>
    <w:p w14:paraId="6A530EED" w14:textId="373BE0F1" w:rsidR="001130B5" w:rsidRDefault="00C356CD" w:rsidP="00C77446">
      <w:pPr>
        <w:spacing w:after="0" w:line="240" w:lineRule="auto"/>
      </w:pPr>
      <w:r>
        <w:t>h</w:t>
      </w:r>
      <w:r w:rsidR="001130B5">
        <w:t xml:space="preserve">. What is the client turnover </w:t>
      </w:r>
      <w:r w:rsidR="001130B5" w:rsidRPr="000C5D32">
        <w:t>(gains and losses)</w:t>
      </w:r>
      <w:r w:rsidR="001130B5">
        <w:t xml:space="preserve"> of your firm in the past three years, with reasons</w:t>
      </w:r>
    </w:p>
    <w:p w14:paraId="0F708F37" w14:textId="6E7FAB86" w:rsidR="001130B5" w:rsidRDefault="001130B5" w:rsidP="00C77446">
      <w:pPr>
        <w:spacing w:after="0" w:line="240" w:lineRule="auto"/>
      </w:pPr>
      <w:r>
        <w:t>for termination of relationships?</w:t>
      </w:r>
    </w:p>
    <w:p w14:paraId="32E41816" w14:textId="77777777" w:rsidR="001251A6" w:rsidRDefault="001251A6" w:rsidP="00C77446">
      <w:pPr>
        <w:spacing w:after="0" w:line="240" w:lineRule="auto"/>
      </w:pPr>
    </w:p>
    <w:p w14:paraId="6C32E0C8" w14:textId="704927A6" w:rsidR="001130B5" w:rsidRDefault="00C356CD" w:rsidP="00C77446">
      <w:pPr>
        <w:spacing w:after="0" w:line="240" w:lineRule="auto"/>
      </w:pPr>
      <w:r>
        <w:t>i</w:t>
      </w:r>
      <w:r w:rsidR="001130B5">
        <w:t>. Provide three (3) current client contacts as references for which similar investment</w:t>
      </w:r>
    </w:p>
    <w:p w14:paraId="76E65482" w14:textId="77777777" w:rsidR="001130B5" w:rsidRDefault="001130B5" w:rsidP="00C77446">
      <w:pPr>
        <w:spacing w:after="0" w:line="240" w:lineRule="auto"/>
      </w:pPr>
      <w:r>
        <w:t>management services are being performed, preferably with non-profit institutions similar in</w:t>
      </w:r>
    </w:p>
    <w:p w14:paraId="7D45092B" w14:textId="4317C3A9" w:rsidR="001130B5" w:rsidRDefault="001130B5" w:rsidP="00C77446">
      <w:pPr>
        <w:spacing w:after="0" w:line="240" w:lineRule="auto"/>
      </w:pPr>
      <w:r>
        <w:t xml:space="preserve">investment asset size to </w:t>
      </w:r>
      <w:r w:rsidR="00FF7283">
        <w:t xml:space="preserve">Educare DC.  </w:t>
      </w:r>
    </w:p>
    <w:p w14:paraId="01BA0CEE" w14:textId="77777777" w:rsidR="004B7766" w:rsidRDefault="004B7766" w:rsidP="001130B5"/>
    <w:p w14:paraId="5C7D9FE5" w14:textId="77777777" w:rsidR="001130B5" w:rsidRPr="00F30B12" w:rsidRDefault="001130B5" w:rsidP="001130B5">
      <w:pPr>
        <w:rPr>
          <w:b/>
          <w:bCs/>
        </w:rPr>
      </w:pPr>
      <w:r w:rsidRPr="00F30B12">
        <w:rPr>
          <w:b/>
          <w:bCs/>
        </w:rPr>
        <w:t>5.2 Consultant Services</w:t>
      </w:r>
    </w:p>
    <w:p w14:paraId="5A6BF5F9" w14:textId="77777777" w:rsidR="001130B5" w:rsidRPr="00EF001F" w:rsidRDefault="001130B5" w:rsidP="00F80B7B">
      <w:pPr>
        <w:spacing w:after="0" w:line="240" w:lineRule="auto"/>
      </w:pPr>
      <w:r w:rsidRPr="00EF001F">
        <w:t>a. List all of the firm’s standard services provided in a typical investment management relationship,</w:t>
      </w:r>
    </w:p>
    <w:p w14:paraId="7AC82CDE" w14:textId="4DAC58CA" w:rsidR="001130B5" w:rsidRPr="00EF001F" w:rsidRDefault="001130B5" w:rsidP="00F80B7B">
      <w:pPr>
        <w:spacing w:after="0" w:line="240" w:lineRule="auto"/>
      </w:pPr>
      <w:r w:rsidRPr="00EF001F">
        <w:t xml:space="preserve">including the firm’s </w:t>
      </w:r>
      <w:r w:rsidR="00516667" w:rsidRPr="00EF001F">
        <w:t xml:space="preserve">investment </w:t>
      </w:r>
      <w:r w:rsidRPr="00EF001F">
        <w:t>management philosophy and what approach would be utilized</w:t>
      </w:r>
    </w:p>
    <w:p w14:paraId="6C6E3190" w14:textId="53191494" w:rsidR="001130B5" w:rsidRDefault="00AF3B94" w:rsidP="00F80B7B">
      <w:pPr>
        <w:spacing w:after="0" w:line="240" w:lineRule="auto"/>
      </w:pPr>
      <w:r w:rsidRPr="00EF001F">
        <w:t xml:space="preserve">with Educare DC </w:t>
      </w:r>
      <w:r w:rsidR="001130B5" w:rsidRPr="00EF001F">
        <w:t>in fulfilling this RFP.</w:t>
      </w:r>
    </w:p>
    <w:p w14:paraId="043749A9" w14:textId="77777777" w:rsidR="00EF001F" w:rsidRPr="00EF001F" w:rsidRDefault="00EF001F" w:rsidP="00F80B7B">
      <w:pPr>
        <w:spacing w:after="0" w:line="240" w:lineRule="auto"/>
      </w:pPr>
    </w:p>
    <w:p w14:paraId="2416117F" w14:textId="2EBFBF88" w:rsidR="001130B5" w:rsidRPr="00EF001F" w:rsidRDefault="00EF001F" w:rsidP="00F80B7B">
      <w:pPr>
        <w:spacing w:after="0" w:line="240" w:lineRule="auto"/>
      </w:pPr>
      <w:r>
        <w:t>b</w:t>
      </w:r>
      <w:r w:rsidR="001130B5" w:rsidRPr="00EF001F">
        <w:t>. Describe the firm’s asset/liability modeling capability, and portfolio structure analysis. Describe</w:t>
      </w:r>
    </w:p>
    <w:p w14:paraId="7DA9ED7B" w14:textId="0A641AAE" w:rsidR="001130B5" w:rsidRPr="00EF001F" w:rsidRDefault="001130B5" w:rsidP="00F80B7B">
      <w:pPr>
        <w:spacing w:after="0" w:line="240" w:lineRule="auto"/>
      </w:pPr>
      <w:r w:rsidRPr="00EF001F">
        <w:t xml:space="preserve">the manner in which the firm would assist </w:t>
      </w:r>
      <w:r w:rsidR="00AA4E1D">
        <w:t>Educare DC</w:t>
      </w:r>
      <w:r w:rsidRPr="00EF001F">
        <w:t xml:space="preserve"> in recommending changes</w:t>
      </w:r>
    </w:p>
    <w:p w14:paraId="7B08784C" w14:textId="1223135E" w:rsidR="001130B5" w:rsidRDefault="001130B5" w:rsidP="00F80B7B">
      <w:pPr>
        <w:spacing w:after="0" w:line="240" w:lineRule="auto"/>
      </w:pPr>
      <w:r w:rsidRPr="00EF001F">
        <w:t>and monitoring asset mix.</w:t>
      </w:r>
    </w:p>
    <w:p w14:paraId="66AAAC93" w14:textId="77777777" w:rsidR="00EF001F" w:rsidRPr="00EF001F" w:rsidRDefault="00EF001F" w:rsidP="00F80B7B">
      <w:pPr>
        <w:spacing w:after="0" w:line="240" w:lineRule="auto"/>
      </w:pPr>
    </w:p>
    <w:p w14:paraId="0EFBFC1D" w14:textId="28725FF8" w:rsidR="001130B5" w:rsidRPr="00EF001F" w:rsidRDefault="00EF001F" w:rsidP="00F80B7B">
      <w:pPr>
        <w:spacing w:after="0" w:line="240" w:lineRule="auto"/>
      </w:pPr>
      <w:r>
        <w:t>c</w:t>
      </w:r>
      <w:r w:rsidR="001130B5" w:rsidRPr="00EF001F">
        <w:t>. Describe the firm’s process for evaluating a client’s investment performance and how this is</w:t>
      </w:r>
    </w:p>
    <w:p w14:paraId="7403ABCA" w14:textId="3CAB82C8" w:rsidR="001130B5" w:rsidRDefault="001130B5" w:rsidP="00F80B7B">
      <w:pPr>
        <w:spacing w:after="0" w:line="240" w:lineRule="auto"/>
      </w:pPr>
      <w:r w:rsidRPr="00EF001F">
        <w:t>communicated to the client.</w:t>
      </w:r>
    </w:p>
    <w:p w14:paraId="1AC50468" w14:textId="77777777" w:rsidR="00EF001F" w:rsidRPr="00EF001F" w:rsidRDefault="00EF001F" w:rsidP="00F80B7B">
      <w:pPr>
        <w:spacing w:after="0" w:line="240" w:lineRule="auto"/>
      </w:pPr>
    </w:p>
    <w:p w14:paraId="4BE25A9F" w14:textId="7878D620" w:rsidR="001130B5" w:rsidRPr="00EF001F" w:rsidRDefault="00EF001F" w:rsidP="00F80B7B">
      <w:pPr>
        <w:spacing w:after="0" w:line="240" w:lineRule="auto"/>
      </w:pPr>
      <w:r>
        <w:t>d</w:t>
      </w:r>
      <w:r w:rsidR="001130B5" w:rsidRPr="00EF001F">
        <w:t>. Describe the types of qualitative and quantitative factors you use in evaluating a portfolio</w:t>
      </w:r>
    </w:p>
    <w:p w14:paraId="45BB5184" w14:textId="1346C3C7" w:rsidR="001130B5" w:rsidRDefault="001130B5" w:rsidP="00F80B7B">
      <w:pPr>
        <w:spacing w:after="0" w:line="240" w:lineRule="auto"/>
      </w:pPr>
      <w:r w:rsidRPr="00EF001F">
        <w:t>manager.</w:t>
      </w:r>
    </w:p>
    <w:p w14:paraId="1CD17366" w14:textId="77777777" w:rsidR="00EF001F" w:rsidRPr="00EF001F" w:rsidRDefault="00EF001F" w:rsidP="00F80B7B">
      <w:pPr>
        <w:spacing w:after="0" w:line="240" w:lineRule="auto"/>
      </w:pPr>
    </w:p>
    <w:p w14:paraId="3E3300EE" w14:textId="0D106B6B" w:rsidR="001130B5" w:rsidRPr="00EF001F" w:rsidRDefault="00EF001F" w:rsidP="00F80B7B">
      <w:pPr>
        <w:spacing w:after="0" w:line="240" w:lineRule="auto"/>
      </w:pPr>
      <w:r>
        <w:t>e</w:t>
      </w:r>
      <w:r w:rsidR="001130B5" w:rsidRPr="00EF001F">
        <w:t>. How many invest</w:t>
      </w:r>
      <w:r w:rsidR="007270CB" w:rsidRPr="00EF001F">
        <w:t xml:space="preserve">ment </w:t>
      </w:r>
      <w:r w:rsidR="001130B5" w:rsidRPr="00EF001F">
        <w:t>managers do you currently track and describe the steps in your due</w:t>
      </w:r>
    </w:p>
    <w:p w14:paraId="45B78B58" w14:textId="77777777" w:rsidR="001130B5" w:rsidRPr="00EF001F" w:rsidRDefault="001130B5" w:rsidP="00F80B7B">
      <w:pPr>
        <w:spacing w:after="0" w:line="240" w:lineRule="auto"/>
      </w:pPr>
      <w:r w:rsidRPr="00EF001F">
        <w:t>diligence/search for manager selection.</w:t>
      </w:r>
    </w:p>
    <w:p w14:paraId="193F7DEC" w14:textId="77777777" w:rsidR="00B77BF7" w:rsidRDefault="00B77BF7" w:rsidP="001130B5">
      <w:pPr>
        <w:rPr>
          <w:b/>
          <w:bCs/>
        </w:rPr>
      </w:pPr>
    </w:p>
    <w:p w14:paraId="3891613F" w14:textId="395BFE81" w:rsidR="001130B5" w:rsidRPr="00842EEA" w:rsidRDefault="001130B5" w:rsidP="001130B5">
      <w:pPr>
        <w:rPr>
          <w:b/>
          <w:bCs/>
        </w:rPr>
      </w:pPr>
      <w:r w:rsidRPr="00842EEA">
        <w:rPr>
          <w:b/>
          <w:bCs/>
        </w:rPr>
        <w:t xml:space="preserve">6.0 </w:t>
      </w:r>
      <w:r w:rsidRPr="000C5D32">
        <w:rPr>
          <w:b/>
          <w:bCs/>
        </w:rPr>
        <w:t>Rates</w:t>
      </w:r>
      <w:r w:rsidRPr="00842EEA">
        <w:rPr>
          <w:b/>
          <w:bCs/>
        </w:rPr>
        <w:t xml:space="preserve"> for Services</w:t>
      </w:r>
    </w:p>
    <w:p w14:paraId="3C4C8D92" w14:textId="77777777" w:rsidR="001130B5" w:rsidRPr="00842EEA" w:rsidRDefault="001130B5" w:rsidP="001130B5">
      <w:pPr>
        <w:rPr>
          <w:i/>
          <w:iCs/>
          <w:u w:val="single"/>
        </w:rPr>
      </w:pPr>
      <w:r w:rsidRPr="00842EEA">
        <w:rPr>
          <w:i/>
          <w:iCs/>
          <w:u w:val="single"/>
        </w:rPr>
        <w:t>6.1 Manner of Payment</w:t>
      </w:r>
    </w:p>
    <w:p w14:paraId="75D2A169" w14:textId="29302A75" w:rsidR="001130B5" w:rsidRDefault="00C356CD" w:rsidP="001130B5">
      <w:r>
        <w:t xml:space="preserve">Section 5(1)b requests that a </w:t>
      </w:r>
      <w:r>
        <w:t xml:space="preserve">detailed fee structure including full transparency of </w:t>
      </w:r>
      <w:r w:rsidRPr="00C356CD">
        <w:rPr>
          <w:u w:val="single"/>
        </w:rPr>
        <w:t>total</w:t>
      </w:r>
      <w:r>
        <w:t xml:space="preserve"> fee structure</w:t>
      </w:r>
      <w:r>
        <w:t xml:space="preserve"> be included in the proposal</w:t>
      </w:r>
      <w:r>
        <w:t>.</w:t>
      </w:r>
      <w:r>
        <w:t xml:space="preserve">  </w:t>
      </w:r>
      <w:r w:rsidR="001130B5">
        <w:t xml:space="preserve">Payment </w:t>
      </w:r>
      <w:r>
        <w:t xml:space="preserve">for fees </w:t>
      </w:r>
      <w:r w:rsidR="001130B5">
        <w:t>will be made on a monthly basis.</w:t>
      </w:r>
      <w:r w:rsidR="00C66370">
        <w:t xml:space="preserve">  </w:t>
      </w:r>
      <w:r w:rsidR="001130B5">
        <w:t xml:space="preserve">If it should become necessary for </w:t>
      </w:r>
      <w:r w:rsidR="004D6FF5">
        <w:t xml:space="preserve">Educare DC </w:t>
      </w:r>
      <w:r w:rsidR="001130B5">
        <w:t>to request any additional services to either</w:t>
      </w:r>
      <w:r w:rsidR="00C66370">
        <w:t xml:space="preserve"> </w:t>
      </w:r>
      <w:r w:rsidR="001130B5">
        <w:t>supplement the services requested in this RFP or to perform additional work as a result of specific</w:t>
      </w:r>
      <w:r w:rsidR="005F59D8">
        <w:t xml:space="preserve"> </w:t>
      </w:r>
      <w:r w:rsidR="001130B5">
        <w:t>recommendations included in any report issued on this work, then such additional services shall be</w:t>
      </w:r>
      <w:r w:rsidR="005F59D8">
        <w:t xml:space="preserve"> </w:t>
      </w:r>
      <w:r w:rsidR="001130B5">
        <w:t xml:space="preserve">performed only if set forth in an addendum to the agreement between </w:t>
      </w:r>
      <w:r w:rsidR="00725A42">
        <w:t>Educare DC a</w:t>
      </w:r>
      <w:r w:rsidR="001130B5">
        <w:t>nd the</w:t>
      </w:r>
      <w:r w:rsidR="005F59D8">
        <w:t xml:space="preserve"> </w:t>
      </w:r>
      <w:r w:rsidR="001130B5">
        <w:t xml:space="preserve">financial institution. Any such additional work agreed to </w:t>
      </w:r>
      <w:r w:rsidR="001130B5">
        <w:lastRenderedPageBreak/>
        <w:t>between</w:t>
      </w:r>
      <w:r w:rsidR="00725A42">
        <w:t xml:space="preserve"> Educare DC </w:t>
      </w:r>
      <w:r w:rsidR="001130B5">
        <w:t>and the</w:t>
      </w:r>
      <w:r w:rsidR="005F59D8">
        <w:t xml:space="preserve"> </w:t>
      </w:r>
      <w:r w:rsidR="001130B5">
        <w:t>financial institution shall be performed as the same rates set forth in the proposed amounts described</w:t>
      </w:r>
      <w:r w:rsidR="005F59D8">
        <w:t xml:space="preserve"> </w:t>
      </w:r>
      <w:r w:rsidR="001130B5">
        <w:t>above.</w:t>
      </w:r>
    </w:p>
    <w:p w14:paraId="2C873C92" w14:textId="33CE7F28" w:rsidR="001130B5" w:rsidRPr="00842EEA" w:rsidRDefault="001130B5" w:rsidP="001130B5">
      <w:pPr>
        <w:rPr>
          <w:b/>
          <w:bCs/>
        </w:rPr>
      </w:pPr>
      <w:r w:rsidRPr="00842EEA">
        <w:rPr>
          <w:b/>
          <w:bCs/>
        </w:rPr>
        <w:t>7.0 PROPOSAL PROCESS, SCHEDULE, FORMAT, EVALUATION</w:t>
      </w:r>
    </w:p>
    <w:p w14:paraId="5B2B7797" w14:textId="77777777" w:rsidR="001130B5" w:rsidRPr="00842EEA" w:rsidRDefault="001130B5" w:rsidP="001130B5">
      <w:pPr>
        <w:rPr>
          <w:i/>
          <w:iCs/>
          <w:u w:val="single"/>
        </w:rPr>
      </w:pPr>
      <w:r w:rsidRPr="00842EEA">
        <w:rPr>
          <w:i/>
          <w:iCs/>
          <w:u w:val="single"/>
        </w:rPr>
        <w:t>7.1 RFP Process</w:t>
      </w:r>
    </w:p>
    <w:p w14:paraId="2D97D1CB" w14:textId="7284ED96" w:rsidR="001130B5" w:rsidRDefault="001130B5" w:rsidP="001130B5">
      <w:r>
        <w:t xml:space="preserve">Proposals must be received by 5:00 PM on </w:t>
      </w:r>
      <w:r w:rsidR="0008124B">
        <w:t xml:space="preserve">Thursday, </w:t>
      </w:r>
      <w:r>
        <w:t>Ju</w:t>
      </w:r>
      <w:r w:rsidR="00122800">
        <w:t xml:space="preserve">ly </w:t>
      </w:r>
      <w:r w:rsidR="0027314B">
        <w:t>2</w:t>
      </w:r>
      <w:r w:rsidR="002D0A54">
        <w:t>8</w:t>
      </w:r>
      <w:r>
        <w:t xml:space="preserve">, </w:t>
      </w:r>
      <w:r w:rsidR="002D0A54">
        <w:t>2022</w:t>
      </w:r>
      <w:r>
        <w:t>.</w:t>
      </w:r>
    </w:p>
    <w:p w14:paraId="34582ED7" w14:textId="160048C8" w:rsidR="001130B5" w:rsidRDefault="001130B5" w:rsidP="001130B5">
      <w:r>
        <w:t xml:space="preserve">Proposals may be hand-delivered, </w:t>
      </w:r>
      <w:r w:rsidR="00EB1936">
        <w:t>mailed,</w:t>
      </w:r>
      <w:r>
        <w:t xml:space="preserve"> or electronically delivered to:</w:t>
      </w:r>
    </w:p>
    <w:p w14:paraId="3609BCA2" w14:textId="72629418" w:rsidR="001130B5" w:rsidRDefault="00564EEA" w:rsidP="00F269A6">
      <w:pPr>
        <w:spacing w:after="0" w:line="240" w:lineRule="auto"/>
      </w:pPr>
      <w:r>
        <w:t xml:space="preserve">Educare DC </w:t>
      </w:r>
    </w:p>
    <w:p w14:paraId="2E96541E" w14:textId="19996D8E" w:rsidR="001130B5" w:rsidRDefault="001130B5" w:rsidP="00F269A6">
      <w:pPr>
        <w:spacing w:after="0" w:line="240" w:lineRule="auto"/>
      </w:pPr>
      <w:r>
        <w:t xml:space="preserve">Attn: </w:t>
      </w:r>
      <w:r w:rsidR="00564EEA">
        <w:t>Barbara Ledyard, V.P. Finance and Administration</w:t>
      </w:r>
    </w:p>
    <w:p w14:paraId="2E0C9530" w14:textId="1E1DE832" w:rsidR="00564EEA" w:rsidRDefault="00564EEA" w:rsidP="00F269A6">
      <w:pPr>
        <w:spacing w:after="0" w:line="240" w:lineRule="auto"/>
      </w:pPr>
      <w:r>
        <w:t>640 Anacostia Ave</w:t>
      </w:r>
      <w:r w:rsidR="009961EF">
        <w:t>, N.E.</w:t>
      </w:r>
    </w:p>
    <w:p w14:paraId="7C61949C" w14:textId="7A103499" w:rsidR="009961EF" w:rsidRDefault="009961EF" w:rsidP="00F269A6">
      <w:pPr>
        <w:spacing w:after="0" w:line="240" w:lineRule="auto"/>
      </w:pPr>
      <w:r>
        <w:t>Washington, DC 20019</w:t>
      </w:r>
    </w:p>
    <w:p w14:paraId="00CF5072" w14:textId="331573DB" w:rsidR="009961EF" w:rsidRPr="00AF6CA0" w:rsidRDefault="00C356CD" w:rsidP="00F269A6">
      <w:pPr>
        <w:spacing w:after="0" w:line="240" w:lineRule="auto"/>
        <w:rPr>
          <w:b/>
          <w:bCs/>
          <w:color w:val="0000FF"/>
        </w:rPr>
      </w:pPr>
      <w:hyperlink r:id="rId8" w:history="1">
        <w:r w:rsidR="009961EF" w:rsidRPr="00AF6CA0">
          <w:rPr>
            <w:rStyle w:val="Hyperlink"/>
            <w:b/>
            <w:bCs/>
            <w:color w:val="0000FF"/>
          </w:rPr>
          <w:t>bledyard@educaredc.org</w:t>
        </w:r>
      </w:hyperlink>
    </w:p>
    <w:p w14:paraId="302A062D" w14:textId="77777777" w:rsidR="00F269A6" w:rsidRDefault="00F269A6" w:rsidP="001130B5"/>
    <w:p w14:paraId="53BC6239" w14:textId="5478876E" w:rsidR="00854A43" w:rsidRDefault="001130B5" w:rsidP="00D870FD">
      <w:pPr>
        <w:spacing w:after="0" w:line="240" w:lineRule="auto"/>
        <w:rPr>
          <w:i/>
          <w:iCs/>
        </w:rPr>
      </w:pPr>
      <w:r>
        <w:t xml:space="preserve">INQUIRIES: </w:t>
      </w:r>
      <w:r w:rsidR="00854A43">
        <w:t xml:space="preserve">Questions </w:t>
      </w:r>
      <w:r>
        <w:t xml:space="preserve">regarding the RFP must be </w:t>
      </w:r>
      <w:r w:rsidR="00432769">
        <w:t xml:space="preserve">sent </w:t>
      </w:r>
      <w:r>
        <w:t>via email</w:t>
      </w:r>
      <w:r w:rsidR="00AC7597">
        <w:t xml:space="preserve"> </w:t>
      </w:r>
      <w:r w:rsidR="00854A43">
        <w:t xml:space="preserve">to </w:t>
      </w:r>
      <w:r w:rsidR="008D6642">
        <w:t>Barbara Ledyard</w:t>
      </w:r>
      <w:r w:rsidR="00AC7597">
        <w:t>, primary contact</w:t>
      </w:r>
      <w:r w:rsidR="00854A43">
        <w:t>,</w:t>
      </w:r>
      <w:r w:rsidR="00AC7597">
        <w:t xml:space="preserve"> at </w:t>
      </w:r>
      <w:hyperlink r:id="rId9" w:history="1">
        <w:r w:rsidR="00973E2D" w:rsidRPr="00AF6CA0">
          <w:rPr>
            <w:rStyle w:val="Hyperlink"/>
            <w:b/>
            <w:bCs/>
            <w:color w:val="auto"/>
          </w:rPr>
          <w:t>bledyard@educaredc.org</w:t>
        </w:r>
      </w:hyperlink>
      <w:r w:rsidR="00ED2271" w:rsidRPr="00432769">
        <w:t>.</w:t>
      </w:r>
      <w:r w:rsidR="00D870FD">
        <w:t xml:space="preserve">  Please insert </w:t>
      </w:r>
      <w:r w:rsidR="00D870FD">
        <w:rPr>
          <w:i/>
          <w:iCs/>
        </w:rPr>
        <w:t>‘</w:t>
      </w:r>
      <w:r w:rsidR="00D870FD" w:rsidRPr="00432769">
        <w:rPr>
          <w:i/>
          <w:iCs/>
        </w:rPr>
        <w:t>RFP for Investment Management</w:t>
      </w:r>
      <w:r w:rsidR="00D870FD">
        <w:rPr>
          <w:i/>
          <w:iCs/>
        </w:rPr>
        <w:t>’</w:t>
      </w:r>
      <w:r w:rsidR="00D870FD" w:rsidRPr="00432769">
        <w:rPr>
          <w:i/>
          <w:iCs/>
        </w:rPr>
        <w:t xml:space="preserve"> in subject line</w:t>
      </w:r>
      <w:r w:rsidR="00D870FD">
        <w:rPr>
          <w:i/>
          <w:iCs/>
        </w:rPr>
        <w:t xml:space="preserve">. </w:t>
      </w:r>
    </w:p>
    <w:p w14:paraId="2EF0752F" w14:textId="77777777" w:rsidR="00D870FD" w:rsidRDefault="00D870FD" w:rsidP="00D870FD">
      <w:pPr>
        <w:spacing w:after="0" w:line="240" w:lineRule="auto"/>
        <w:rPr>
          <w:b/>
          <w:bCs/>
        </w:rPr>
      </w:pPr>
    </w:p>
    <w:p w14:paraId="0138FC83" w14:textId="77777777" w:rsidR="00EB1936" w:rsidRDefault="00EB1936" w:rsidP="001130B5">
      <w:pPr>
        <w:rPr>
          <w:b/>
          <w:bCs/>
        </w:rPr>
      </w:pPr>
    </w:p>
    <w:p w14:paraId="6C785A89" w14:textId="23F4CBBE" w:rsidR="001130B5" w:rsidRPr="006F5856" w:rsidRDefault="001130B5" w:rsidP="001130B5">
      <w:pPr>
        <w:rPr>
          <w:b/>
          <w:bCs/>
        </w:rPr>
      </w:pPr>
      <w:r w:rsidRPr="006F5856">
        <w:rPr>
          <w:b/>
          <w:bCs/>
        </w:rPr>
        <w:t>7.2 Tentative Schedule</w:t>
      </w:r>
    </w:p>
    <w:p w14:paraId="20629651" w14:textId="4DF87E05" w:rsidR="001130B5" w:rsidRDefault="00E36252" w:rsidP="001130B5">
      <w:r>
        <w:t>July 7-2</w:t>
      </w:r>
      <w:r w:rsidR="00BB267E">
        <w:t>7</w:t>
      </w:r>
      <w:r>
        <w:t>, 2022</w:t>
      </w:r>
      <w:r>
        <w:tab/>
      </w:r>
      <w:r w:rsidR="001130B5">
        <w:t>RFP Release</w:t>
      </w:r>
      <w:r>
        <w:t xml:space="preserve">, </w:t>
      </w:r>
      <w:r w:rsidR="001130B5">
        <w:t>Submission of Questions</w:t>
      </w:r>
      <w:r w:rsidR="00952C61">
        <w:t>/</w:t>
      </w:r>
      <w:r w:rsidR="001130B5">
        <w:t>Responses to questions</w:t>
      </w:r>
    </w:p>
    <w:p w14:paraId="012D5C79" w14:textId="1BCE61CB" w:rsidR="001130B5" w:rsidRDefault="001130B5" w:rsidP="001130B5">
      <w:r>
        <w:t>Ju</w:t>
      </w:r>
      <w:r w:rsidR="00401844">
        <w:t>ly 2</w:t>
      </w:r>
      <w:r w:rsidR="002D0A54">
        <w:t>8</w:t>
      </w:r>
      <w:r>
        <w:t xml:space="preserve">, 2022 </w:t>
      </w:r>
      <w:r w:rsidR="00E36252">
        <w:tab/>
      </w:r>
      <w:r>
        <w:t>Proposals Due</w:t>
      </w:r>
    </w:p>
    <w:p w14:paraId="44414687" w14:textId="06589AD3" w:rsidR="001130B5" w:rsidRDefault="002D4960" w:rsidP="001130B5">
      <w:r>
        <w:t xml:space="preserve">Aug 31, </w:t>
      </w:r>
      <w:r w:rsidR="001130B5">
        <w:t>2022</w:t>
      </w:r>
      <w:r w:rsidR="00E36252">
        <w:tab/>
      </w:r>
      <w:r w:rsidR="001130B5">
        <w:t xml:space="preserve"> Proposal Evaluation </w:t>
      </w:r>
      <w:r w:rsidR="007702B8">
        <w:t xml:space="preserve">Reviewed and </w:t>
      </w:r>
      <w:r w:rsidR="001130B5">
        <w:t>Finalized</w:t>
      </w:r>
      <w:r>
        <w:t xml:space="preserve"> by Finance and Audit Committee</w:t>
      </w:r>
    </w:p>
    <w:p w14:paraId="173B8835" w14:textId="6B40F606" w:rsidR="001130B5" w:rsidRDefault="002D4960" w:rsidP="001130B5">
      <w:r>
        <w:t xml:space="preserve">Sept </w:t>
      </w:r>
      <w:r w:rsidR="0034343D">
        <w:t xml:space="preserve">1, </w:t>
      </w:r>
      <w:r w:rsidR="00F426C8">
        <w:t>2022</w:t>
      </w:r>
      <w:r w:rsidR="00F426C8">
        <w:tab/>
      </w:r>
      <w:r w:rsidR="001130B5">
        <w:t>Notice of Award</w:t>
      </w:r>
      <w:r w:rsidR="0034343D">
        <w:t xml:space="preserve"> and Commencement</w:t>
      </w:r>
    </w:p>
    <w:p w14:paraId="625BD2A1" w14:textId="77777777" w:rsidR="00F426C8" w:rsidRDefault="00F426C8" w:rsidP="001130B5"/>
    <w:p w14:paraId="2B0C54C5" w14:textId="005BF1E7" w:rsidR="001130B5" w:rsidRPr="007E7A48" w:rsidRDefault="001130B5" w:rsidP="001130B5">
      <w:pPr>
        <w:rPr>
          <w:b/>
          <w:bCs/>
        </w:rPr>
      </w:pPr>
      <w:r w:rsidRPr="007E7A48">
        <w:rPr>
          <w:b/>
          <w:bCs/>
        </w:rPr>
        <w:t>7.3 Content</w:t>
      </w:r>
    </w:p>
    <w:p w14:paraId="4A43B7F8" w14:textId="38717E97" w:rsidR="001130B5" w:rsidRDefault="001130B5" w:rsidP="0097788B">
      <w:r>
        <w:t>Proposals shall be submitted</w:t>
      </w:r>
      <w:r w:rsidR="00A82AE0">
        <w:t xml:space="preserve"> a</w:t>
      </w:r>
      <w:r>
        <w:t xml:space="preserve">ddressing </w:t>
      </w:r>
      <w:r w:rsidR="0097788B">
        <w:t xml:space="preserve">in writing each of the items below: </w:t>
      </w:r>
    </w:p>
    <w:p w14:paraId="3D9DB94F" w14:textId="77777777" w:rsidR="001130B5" w:rsidRDefault="001130B5" w:rsidP="00E40690">
      <w:pPr>
        <w:spacing w:after="0" w:line="240" w:lineRule="auto"/>
      </w:pPr>
      <w:r>
        <w:t>• Background</w:t>
      </w:r>
    </w:p>
    <w:p w14:paraId="66DAE3BD" w14:textId="77777777" w:rsidR="001130B5" w:rsidRDefault="001130B5" w:rsidP="00E40690">
      <w:pPr>
        <w:spacing w:after="0" w:line="240" w:lineRule="auto"/>
      </w:pPr>
      <w:r>
        <w:t>• Expected Outcomes</w:t>
      </w:r>
    </w:p>
    <w:p w14:paraId="765FB3E8" w14:textId="77777777" w:rsidR="001130B5" w:rsidRDefault="001130B5" w:rsidP="00E40690">
      <w:pPr>
        <w:spacing w:after="0" w:line="240" w:lineRule="auto"/>
      </w:pPr>
      <w:r>
        <w:t>• Qualifications</w:t>
      </w:r>
    </w:p>
    <w:p w14:paraId="5085BAD9" w14:textId="77777777" w:rsidR="001130B5" w:rsidRDefault="001130B5" w:rsidP="00E40690">
      <w:pPr>
        <w:spacing w:after="0" w:line="240" w:lineRule="auto"/>
      </w:pPr>
      <w:r>
        <w:t>o Experience (including 3 current references)</w:t>
      </w:r>
    </w:p>
    <w:p w14:paraId="355E0281" w14:textId="77777777" w:rsidR="001130B5" w:rsidRDefault="001130B5" w:rsidP="00E40690">
      <w:pPr>
        <w:spacing w:after="0" w:line="240" w:lineRule="auto"/>
      </w:pPr>
      <w:r>
        <w:t>o Personnel</w:t>
      </w:r>
    </w:p>
    <w:p w14:paraId="7292E960" w14:textId="277B267F" w:rsidR="001130B5" w:rsidRDefault="001130B5" w:rsidP="00E40690">
      <w:pPr>
        <w:spacing w:after="0" w:line="240" w:lineRule="auto"/>
      </w:pPr>
      <w:r>
        <w:t>• Cost Proposal</w:t>
      </w:r>
    </w:p>
    <w:p w14:paraId="3A809D9E" w14:textId="1D9DAC0F" w:rsidR="0082471B" w:rsidRDefault="0082471B" w:rsidP="001130B5"/>
    <w:p w14:paraId="090FF1E7" w14:textId="77777777" w:rsidR="001130B5" w:rsidRPr="007E7A48" w:rsidRDefault="001130B5" w:rsidP="001130B5">
      <w:pPr>
        <w:rPr>
          <w:b/>
          <w:bCs/>
        </w:rPr>
      </w:pPr>
      <w:r w:rsidRPr="007E7A48">
        <w:rPr>
          <w:b/>
          <w:bCs/>
        </w:rPr>
        <w:t>7.4 Organization</w:t>
      </w:r>
    </w:p>
    <w:p w14:paraId="43BFDF4B" w14:textId="77777777" w:rsidR="001130B5" w:rsidRDefault="001130B5" w:rsidP="001130B5">
      <w:r>
        <w:t>The proposals shall be organized as follows:</w:t>
      </w:r>
    </w:p>
    <w:p w14:paraId="32E618D0" w14:textId="77777777" w:rsidR="001130B5" w:rsidRDefault="001130B5" w:rsidP="001130B5">
      <w:r>
        <w:t>• Cover Page including:</w:t>
      </w:r>
    </w:p>
    <w:p w14:paraId="4052B1DD" w14:textId="05C69CB4" w:rsidR="001130B5" w:rsidRDefault="001130B5" w:rsidP="00B92BD6">
      <w:pPr>
        <w:pStyle w:val="ListParagraph"/>
        <w:numPr>
          <w:ilvl w:val="0"/>
          <w:numId w:val="4"/>
        </w:numPr>
      </w:pPr>
      <w:r>
        <w:t>Name of Respondent (organization)</w:t>
      </w:r>
    </w:p>
    <w:p w14:paraId="3F7E3E02" w14:textId="1D62E003" w:rsidR="001130B5" w:rsidRDefault="001130B5" w:rsidP="00B92BD6">
      <w:pPr>
        <w:pStyle w:val="ListParagraph"/>
        <w:numPr>
          <w:ilvl w:val="0"/>
          <w:numId w:val="4"/>
        </w:numPr>
      </w:pPr>
      <w:r>
        <w:lastRenderedPageBreak/>
        <w:t>Federal Employee IE# (FEIN)</w:t>
      </w:r>
    </w:p>
    <w:p w14:paraId="691D9A95" w14:textId="7812FC33" w:rsidR="001130B5" w:rsidRDefault="001130B5" w:rsidP="00B92BD6">
      <w:pPr>
        <w:pStyle w:val="ListParagraph"/>
        <w:numPr>
          <w:ilvl w:val="0"/>
          <w:numId w:val="4"/>
        </w:numPr>
      </w:pPr>
      <w:r>
        <w:t>Point of Contact (POC)</w:t>
      </w:r>
      <w:r w:rsidR="009E76A4">
        <w:t>:</w:t>
      </w:r>
    </w:p>
    <w:p w14:paraId="2FC02763" w14:textId="5EE20F87" w:rsidR="001130B5" w:rsidRDefault="001130B5" w:rsidP="009E76A4">
      <w:pPr>
        <w:pStyle w:val="ListParagraph"/>
        <w:numPr>
          <w:ilvl w:val="0"/>
          <w:numId w:val="7"/>
        </w:numPr>
        <w:ind w:left="1080" w:hanging="270"/>
      </w:pPr>
      <w:r>
        <w:t>POC name and title</w:t>
      </w:r>
    </w:p>
    <w:p w14:paraId="79B3D1F6" w14:textId="7D0D3FBC" w:rsidR="001130B5" w:rsidRDefault="001130B5" w:rsidP="009E76A4">
      <w:pPr>
        <w:pStyle w:val="ListParagraph"/>
        <w:numPr>
          <w:ilvl w:val="0"/>
          <w:numId w:val="7"/>
        </w:numPr>
        <w:ind w:left="1080" w:hanging="270"/>
      </w:pPr>
      <w:r>
        <w:t>POC telephone number including extension</w:t>
      </w:r>
    </w:p>
    <w:p w14:paraId="028AB1C6" w14:textId="7A80AD6A" w:rsidR="001130B5" w:rsidRDefault="001130B5" w:rsidP="009E76A4">
      <w:pPr>
        <w:pStyle w:val="ListParagraph"/>
        <w:numPr>
          <w:ilvl w:val="0"/>
          <w:numId w:val="7"/>
        </w:numPr>
        <w:ind w:left="1080" w:hanging="270"/>
      </w:pPr>
      <w:r>
        <w:t>POC email address</w:t>
      </w:r>
    </w:p>
    <w:p w14:paraId="1DD29F85" w14:textId="6577C27D" w:rsidR="001130B5" w:rsidRDefault="001130B5" w:rsidP="009E76A4">
      <w:pPr>
        <w:pStyle w:val="ListParagraph"/>
        <w:numPr>
          <w:ilvl w:val="0"/>
          <w:numId w:val="7"/>
        </w:numPr>
        <w:ind w:left="1080" w:hanging="270"/>
      </w:pPr>
      <w:r>
        <w:t>POC physical address</w:t>
      </w:r>
    </w:p>
    <w:p w14:paraId="343E79B3" w14:textId="05E0990B" w:rsidR="001130B5" w:rsidRDefault="001130B5" w:rsidP="001130B5">
      <w:r>
        <w:t xml:space="preserve">• Proposal Narrative (maximum length is </w:t>
      </w:r>
      <w:r w:rsidR="007E7A48">
        <w:t>8-</w:t>
      </w:r>
      <w:r>
        <w:t>10 pages)</w:t>
      </w:r>
    </w:p>
    <w:p w14:paraId="5BCFA456" w14:textId="77777777" w:rsidR="001130B5" w:rsidRDefault="001130B5" w:rsidP="001130B5">
      <w:r>
        <w:t>• Cost Proposal</w:t>
      </w:r>
    </w:p>
    <w:p w14:paraId="25E3E91D" w14:textId="77777777" w:rsidR="007E7A48" w:rsidRDefault="007E7A48" w:rsidP="001130B5">
      <w:pPr>
        <w:rPr>
          <w:b/>
          <w:bCs/>
        </w:rPr>
      </w:pPr>
    </w:p>
    <w:p w14:paraId="74738A1D" w14:textId="145BEEC6" w:rsidR="001130B5" w:rsidRPr="007E7A48" w:rsidRDefault="001130B5" w:rsidP="001130B5">
      <w:pPr>
        <w:rPr>
          <w:b/>
          <w:bCs/>
        </w:rPr>
      </w:pPr>
      <w:r w:rsidRPr="007E7A48">
        <w:rPr>
          <w:b/>
          <w:bCs/>
        </w:rPr>
        <w:t>7.5 Proposal Evaluation</w:t>
      </w:r>
    </w:p>
    <w:p w14:paraId="0F867772" w14:textId="77777777" w:rsidR="001130B5" w:rsidRDefault="001130B5" w:rsidP="001130B5">
      <w:r>
        <w:t>The evaluation of proposals received in response to the RFP will be conducted comprehensively, fairly</w:t>
      </w:r>
    </w:p>
    <w:p w14:paraId="34A0FC19" w14:textId="16C5CB11" w:rsidR="001130B5" w:rsidRDefault="001130B5" w:rsidP="001130B5">
      <w:r>
        <w:t xml:space="preserve">and impartially. </w:t>
      </w:r>
      <w:r w:rsidR="009F6D0C">
        <w:t xml:space="preserve">The Finance and Audit Committee </w:t>
      </w:r>
      <w:r w:rsidR="005E407B">
        <w:t xml:space="preserve">members </w:t>
      </w:r>
      <w:r>
        <w:t>shall review and evaluate proposals.</w:t>
      </w:r>
    </w:p>
    <w:p w14:paraId="1EF420F4" w14:textId="7DBD191B" w:rsidR="001130B5" w:rsidRDefault="001130B5" w:rsidP="001130B5">
      <w:r w:rsidRPr="00DF00D0">
        <w:t>Proposals will be evaluated</w:t>
      </w:r>
      <w:r w:rsidR="005E407B" w:rsidRPr="00DF00D0">
        <w:t xml:space="preserve"> based on </w:t>
      </w:r>
      <w:r w:rsidRPr="00DF00D0">
        <w:t>the following criteria:</w:t>
      </w:r>
    </w:p>
    <w:p w14:paraId="16A0EA43" w14:textId="77777777" w:rsidR="001130B5" w:rsidRDefault="001130B5" w:rsidP="001130B5">
      <w:r>
        <w:t>• Prior experience with similar projects and successful completion of same</w:t>
      </w:r>
    </w:p>
    <w:p w14:paraId="3647D9F7" w14:textId="77777777" w:rsidR="001130B5" w:rsidRDefault="001130B5" w:rsidP="001130B5">
      <w:r>
        <w:t>• Experience and credentials of the organization</w:t>
      </w:r>
    </w:p>
    <w:p w14:paraId="7D81B976" w14:textId="77777777" w:rsidR="001130B5" w:rsidRDefault="001130B5" w:rsidP="001130B5">
      <w:r>
        <w:t>• The experience and professional qualifications of the team assigned to this project</w:t>
      </w:r>
    </w:p>
    <w:p w14:paraId="74B4D0CF" w14:textId="77777777" w:rsidR="001130B5" w:rsidRDefault="001130B5" w:rsidP="001130B5">
      <w:r>
        <w:t>• Cost of performing the services</w:t>
      </w:r>
    </w:p>
    <w:p w14:paraId="57BB9999" w14:textId="77777777" w:rsidR="001130B5" w:rsidRDefault="001130B5" w:rsidP="001130B5">
      <w:r>
        <w:t>• Other supportive considerations as documented in proposal</w:t>
      </w:r>
    </w:p>
    <w:p w14:paraId="0DCFB3B1" w14:textId="77777777" w:rsidR="008B57F0" w:rsidRDefault="008B57F0" w:rsidP="008B57F0">
      <w:pPr>
        <w:spacing w:after="0" w:line="240" w:lineRule="auto"/>
      </w:pPr>
    </w:p>
    <w:p w14:paraId="53005AEC" w14:textId="66D829FD" w:rsidR="001130B5" w:rsidRDefault="001130B5" w:rsidP="008B57F0">
      <w:pPr>
        <w:spacing w:after="0" w:line="240" w:lineRule="auto"/>
      </w:pPr>
      <w:r>
        <w:t>No single factor, such as cost, will determine the final decision to award. During the review of the</w:t>
      </w:r>
    </w:p>
    <w:p w14:paraId="4FACEF7E" w14:textId="2AA3A5B3" w:rsidR="001130B5" w:rsidRDefault="001130B5" w:rsidP="008B57F0">
      <w:pPr>
        <w:spacing w:after="0" w:line="240" w:lineRule="auto"/>
      </w:pPr>
      <w:r>
        <w:t xml:space="preserve">proposals, the </w:t>
      </w:r>
      <w:r w:rsidR="00391A5A">
        <w:t xml:space="preserve">Finance and Audit </w:t>
      </w:r>
      <w:r>
        <w:t>Committee may, at its discretion, request a teleconference to</w:t>
      </w:r>
    </w:p>
    <w:p w14:paraId="386C93DC" w14:textId="436590BB" w:rsidR="001130B5" w:rsidRDefault="001130B5" w:rsidP="008B57F0">
      <w:pPr>
        <w:spacing w:after="0" w:line="240" w:lineRule="auto"/>
      </w:pPr>
      <w:r>
        <w:t>further discuss the proposal</w:t>
      </w:r>
      <w:r w:rsidR="009D1CF5">
        <w:t xml:space="preserve"> and </w:t>
      </w:r>
      <w:r>
        <w:t>provide applicants with an opportunity to answer any</w:t>
      </w:r>
    </w:p>
    <w:p w14:paraId="387125A8" w14:textId="6198A02D" w:rsidR="001130B5" w:rsidRDefault="001130B5" w:rsidP="008B57F0">
      <w:pPr>
        <w:spacing w:after="0" w:line="240" w:lineRule="auto"/>
      </w:pPr>
      <w:r>
        <w:t xml:space="preserve">questions the </w:t>
      </w:r>
      <w:r w:rsidR="009D1CF5">
        <w:t>C</w:t>
      </w:r>
      <w:r>
        <w:t>ommittee may have on the proposal. Not all applicants may be contacted for further</w:t>
      </w:r>
    </w:p>
    <w:p w14:paraId="67BE637D" w14:textId="5191BF23" w:rsidR="001130B5" w:rsidRDefault="001130B5" w:rsidP="008B57F0">
      <w:pPr>
        <w:spacing w:after="0" w:line="240" w:lineRule="auto"/>
      </w:pPr>
      <w:r>
        <w:t xml:space="preserve">discussion. </w:t>
      </w:r>
      <w:r w:rsidR="00364219">
        <w:t xml:space="preserve"> Educare DC </w:t>
      </w:r>
      <w:r>
        <w:t>will not be liable for any cost incurred by the applicant in</w:t>
      </w:r>
    </w:p>
    <w:p w14:paraId="500012E6" w14:textId="0DFB9ADD" w:rsidR="003129D9" w:rsidRPr="001130B5" w:rsidRDefault="001130B5" w:rsidP="008B57F0">
      <w:pPr>
        <w:spacing w:after="0" w:line="240" w:lineRule="auto"/>
      </w:pPr>
      <w:r>
        <w:t>connection with these discussions.</w:t>
      </w:r>
    </w:p>
    <w:sectPr w:rsidR="003129D9" w:rsidRPr="00113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59CD"/>
    <w:multiLevelType w:val="hybridMultilevel"/>
    <w:tmpl w:val="A720FA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E686C"/>
    <w:multiLevelType w:val="hybridMultilevel"/>
    <w:tmpl w:val="6F0820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F0EF3"/>
    <w:multiLevelType w:val="hybridMultilevel"/>
    <w:tmpl w:val="55180F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F01F3"/>
    <w:multiLevelType w:val="hybridMultilevel"/>
    <w:tmpl w:val="FE9C66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E6EFA"/>
    <w:multiLevelType w:val="hybridMultilevel"/>
    <w:tmpl w:val="7E202E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36C62B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D6E40"/>
    <w:multiLevelType w:val="hybridMultilevel"/>
    <w:tmpl w:val="78ACFBBA"/>
    <w:lvl w:ilvl="0" w:tplc="0B74C67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B3A38"/>
    <w:multiLevelType w:val="hybridMultilevel"/>
    <w:tmpl w:val="DC623782"/>
    <w:lvl w:ilvl="0" w:tplc="5B36B5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51492">
    <w:abstractNumId w:val="5"/>
  </w:num>
  <w:num w:numId="2" w16cid:durableId="720789881">
    <w:abstractNumId w:val="3"/>
  </w:num>
  <w:num w:numId="3" w16cid:durableId="644357869">
    <w:abstractNumId w:val="1"/>
  </w:num>
  <w:num w:numId="4" w16cid:durableId="798454970">
    <w:abstractNumId w:val="4"/>
  </w:num>
  <w:num w:numId="5" w16cid:durableId="796992024">
    <w:abstractNumId w:val="6"/>
  </w:num>
  <w:num w:numId="6" w16cid:durableId="1006983667">
    <w:abstractNumId w:val="0"/>
  </w:num>
  <w:num w:numId="7" w16cid:durableId="9992396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0B5"/>
    <w:rsid w:val="00001B89"/>
    <w:rsid w:val="00011775"/>
    <w:rsid w:val="00040E2D"/>
    <w:rsid w:val="00043531"/>
    <w:rsid w:val="00045CFC"/>
    <w:rsid w:val="000615FC"/>
    <w:rsid w:val="0008124B"/>
    <w:rsid w:val="00090C01"/>
    <w:rsid w:val="000B6086"/>
    <w:rsid w:val="000B6DAD"/>
    <w:rsid w:val="000C5D32"/>
    <w:rsid w:val="000D57E6"/>
    <w:rsid w:val="000D7E97"/>
    <w:rsid w:val="000F2BBF"/>
    <w:rsid w:val="000F6DAC"/>
    <w:rsid w:val="001130B5"/>
    <w:rsid w:val="00120AC7"/>
    <w:rsid w:val="00122800"/>
    <w:rsid w:val="001251A6"/>
    <w:rsid w:val="00125BB7"/>
    <w:rsid w:val="00134630"/>
    <w:rsid w:val="001378D2"/>
    <w:rsid w:val="00137EEF"/>
    <w:rsid w:val="00140304"/>
    <w:rsid w:val="00173D25"/>
    <w:rsid w:val="00174A33"/>
    <w:rsid w:val="001B3B56"/>
    <w:rsid w:val="001B4E91"/>
    <w:rsid w:val="001B7F47"/>
    <w:rsid w:val="001E3AF2"/>
    <w:rsid w:val="001F4CFF"/>
    <w:rsid w:val="00204488"/>
    <w:rsid w:val="00206167"/>
    <w:rsid w:val="0021079B"/>
    <w:rsid w:val="00212FE9"/>
    <w:rsid w:val="00235C0C"/>
    <w:rsid w:val="002457E1"/>
    <w:rsid w:val="00263059"/>
    <w:rsid w:val="0027314B"/>
    <w:rsid w:val="00275C80"/>
    <w:rsid w:val="002833DB"/>
    <w:rsid w:val="00283AE2"/>
    <w:rsid w:val="002B41CD"/>
    <w:rsid w:val="002D0A54"/>
    <w:rsid w:val="002D2CAB"/>
    <w:rsid w:val="002D4960"/>
    <w:rsid w:val="003003E9"/>
    <w:rsid w:val="00313C0C"/>
    <w:rsid w:val="0031676C"/>
    <w:rsid w:val="00316A60"/>
    <w:rsid w:val="003260D9"/>
    <w:rsid w:val="003309FF"/>
    <w:rsid w:val="003324FE"/>
    <w:rsid w:val="003353E8"/>
    <w:rsid w:val="00335F35"/>
    <w:rsid w:val="0034039C"/>
    <w:rsid w:val="0034343D"/>
    <w:rsid w:val="00364219"/>
    <w:rsid w:val="00370B81"/>
    <w:rsid w:val="003710BA"/>
    <w:rsid w:val="00391A5A"/>
    <w:rsid w:val="0039590C"/>
    <w:rsid w:val="003B34DE"/>
    <w:rsid w:val="003D5223"/>
    <w:rsid w:val="003D76F7"/>
    <w:rsid w:val="003F079D"/>
    <w:rsid w:val="003F200D"/>
    <w:rsid w:val="00401844"/>
    <w:rsid w:val="004107BB"/>
    <w:rsid w:val="00427B8E"/>
    <w:rsid w:val="00432769"/>
    <w:rsid w:val="00450ADB"/>
    <w:rsid w:val="00451578"/>
    <w:rsid w:val="004700CA"/>
    <w:rsid w:val="0047077C"/>
    <w:rsid w:val="004B58AC"/>
    <w:rsid w:val="004B7766"/>
    <w:rsid w:val="004C5E1C"/>
    <w:rsid w:val="004D67D4"/>
    <w:rsid w:val="004D6FF5"/>
    <w:rsid w:val="004F7397"/>
    <w:rsid w:val="00500F9C"/>
    <w:rsid w:val="00507D22"/>
    <w:rsid w:val="005108FC"/>
    <w:rsid w:val="0051477D"/>
    <w:rsid w:val="00516667"/>
    <w:rsid w:val="00516D0E"/>
    <w:rsid w:val="00531979"/>
    <w:rsid w:val="00532B72"/>
    <w:rsid w:val="0055078F"/>
    <w:rsid w:val="0055220F"/>
    <w:rsid w:val="00564EEA"/>
    <w:rsid w:val="00584D02"/>
    <w:rsid w:val="005967E9"/>
    <w:rsid w:val="005A1BE9"/>
    <w:rsid w:val="005D27C0"/>
    <w:rsid w:val="005E407B"/>
    <w:rsid w:val="005F59D8"/>
    <w:rsid w:val="006003A5"/>
    <w:rsid w:val="0060626D"/>
    <w:rsid w:val="00612BB9"/>
    <w:rsid w:val="00661D8C"/>
    <w:rsid w:val="006669DB"/>
    <w:rsid w:val="00666EBE"/>
    <w:rsid w:val="006748DE"/>
    <w:rsid w:val="00685292"/>
    <w:rsid w:val="00686489"/>
    <w:rsid w:val="006A45BD"/>
    <w:rsid w:val="006C1D71"/>
    <w:rsid w:val="006D0457"/>
    <w:rsid w:val="006E629C"/>
    <w:rsid w:val="006E6B8C"/>
    <w:rsid w:val="006F3AE6"/>
    <w:rsid w:val="006F5856"/>
    <w:rsid w:val="006F6CB5"/>
    <w:rsid w:val="00725A42"/>
    <w:rsid w:val="007270CB"/>
    <w:rsid w:val="00730FA6"/>
    <w:rsid w:val="00735C7F"/>
    <w:rsid w:val="007702B8"/>
    <w:rsid w:val="0078340D"/>
    <w:rsid w:val="0079327D"/>
    <w:rsid w:val="007B34E6"/>
    <w:rsid w:val="007B7D1E"/>
    <w:rsid w:val="007E3D23"/>
    <w:rsid w:val="007E7A48"/>
    <w:rsid w:val="007F4ED7"/>
    <w:rsid w:val="00804469"/>
    <w:rsid w:val="00814843"/>
    <w:rsid w:val="00821579"/>
    <w:rsid w:val="0082471B"/>
    <w:rsid w:val="008415A9"/>
    <w:rsid w:val="00842EEA"/>
    <w:rsid w:val="00843E4C"/>
    <w:rsid w:val="008457E2"/>
    <w:rsid w:val="008465C1"/>
    <w:rsid w:val="00854A43"/>
    <w:rsid w:val="00856740"/>
    <w:rsid w:val="00857416"/>
    <w:rsid w:val="00862290"/>
    <w:rsid w:val="00885468"/>
    <w:rsid w:val="008A1C9B"/>
    <w:rsid w:val="008A4483"/>
    <w:rsid w:val="008B57F0"/>
    <w:rsid w:val="008D6642"/>
    <w:rsid w:val="008E1F3D"/>
    <w:rsid w:val="008E35D9"/>
    <w:rsid w:val="008F5553"/>
    <w:rsid w:val="008F6E10"/>
    <w:rsid w:val="009060F3"/>
    <w:rsid w:val="00925588"/>
    <w:rsid w:val="00930682"/>
    <w:rsid w:val="00931C5A"/>
    <w:rsid w:val="009411F6"/>
    <w:rsid w:val="009425C7"/>
    <w:rsid w:val="00946DB2"/>
    <w:rsid w:val="00952C61"/>
    <w:rsid w:val="009539C8"/>
    <w:rsid w:val="00973E2D"/>
    <w:rsid w:val="0097788B"/>
    <w:rsid w:val="00986F2C"/>
    <w:rsid w:val="0098750E"/>
    <w:rsid w:val="0099045B"/>
    <w:rsid w:val="009961EF"/>
    <w:rsid w:val="009A1764"/>
    <w:rsid w:val="009D1CF5"/>
    <w:rsid w:val="009D1D7F"/>
    <w:rsid w:val="009E656A"/>
    <w:rsid w:val="009E76A4"/>
    <w:rsid w:val="009F6D0C"/>
    <w:rsid w:val="00A06078"/>
    <w:rsid w:val="00A11335"/>
    <w:rsid w:val="00A26A39"/>
    <w:rsid w:val="00A553BA"/>
    <w:rsid w:val="00A7542D"/>
    <w:rsid w:val="00A829C6"/>
    <w:rsid w:val="00A82AE0"/>
    <w:rsid w:val="00A93DDD"/>
    <w:rsid w:val="00AA4E1D"/>
    <w:rsid w:val="00AB7C8D"/>
    <w:rsid w:val="00AC7597"/>
    <w:rsid w:val="00AE18FE"/>
    <w:rsid w:val="00AF23D6"/>
    <w:rsid w:val="00AF291F"/>
    <w:rsid w:val="00AF3B94"/>
    <w:rsid w:val="00AF6CA0"/>
    <w:rsid w:val="00B31F47"/>
    <w:rsid w:val="00B3375C"/>
    <w:rsid w:val="00B33C0F"/>
    <w:rsid w:val="00B45A6A"/>
    <w:rsid w:val="00B52593"/>
    <w:rsid w:val="00B52BD7"/>
    <w:rsid w:val="00B53389"/>
    <w:rsid w:val="00B53DD2"/>
    <w:rsid w:val="00B62748"/>
    <w:rsid w:val="00B65DA8"/>
    <w:rsid w:val="00B72698"/>
    <w:rsid w:val="00B76FA1"/>
    <w:rsid w:val="00B77BF7"/>
    <w:rsid w:val="00B81E57"/>
    <w:rsid w:val="00B821CB"/>
    <w:rsid w:val="00B92BD6"/>
    <w:rsid w:val="00B936F8"/>
    <w:rsid w:val="00B94482"/>
    <w:rsid w:val="00BB267E"/>
    <w:rsid w:val="00BB6F84"/>
    <w:rsid w:val="00BC2590"/>
    <w:rsid w:val="00BC6780"/>
    <w:rsid w:val="00BD35B1"/>
    <w:rsid w:val="00BD7A1A"/>
    <w:rsid w:val="00BE008C"/>
    <w:rsid w:val="00BE3CDD"/>
    <w:rsid w:val="00BE6CB9"/>
    <w:rsid w:val="00C140FE"/>
    <w:rsid w:val="00C15E20"/>
    <w:rsid w:val="00C20A0F"/>
    <w:rsid w:val="00C3111B"/>
    <w:rsid w:val="00C356CD"/>
    <w:rsid w:val="00C46A21"/>
    <w:rsid w:val="00C563B6"/>
    <w:rsid w:val="00C579D9"/>
    <w:rsid w:val="00C60EB8"/>
    <w:rsid w:val="00C65CB8"/>
    <w:rsid w:val="00C66370"/>
    <w:rsid w:val="00C738F6"/>
    <w:rsid w:val="00C75C6D"/>
    <w:rsid w:val="00C77446"/>
    <w:rsid w:val="00C86AC1"/>
    <w:rsid w:val="00C90095"/>
    <w:rsid w:val="00CC65FA"/>
    <w:rsid w:val="00CD5A19"/>
    <w:rsid w:val="00CF197C"/>
    <w:rsid w:val="00D046A3"/>
    <w:rsid w:val="00D11443"/>
    <w:rsid w:val="00D32433"/>
    <w:rsid w:val="00D44B02"/>
    <w:rsid w:val="00D60091"/>
    <w:rsid w:val="00D7616C"/>
    <w:rsid w:val="00D81446"/>
    <w:rsid w:val="00D8158D"/>
    <w:rsid w:val="00D85C7B"/>
    <w:rsid w:val="00D870FD"/>
    <w:rsid w:val="00D964A8"/>
    <w:rsid w:val="00DA4BE4"/>
    <w:rsid w:val="00DC37B3"/>
    <w:rsid w:val="00DD3ECE"/>
    <w:rsid w:val="00DF00D0"/>
    <w:rsid w:val="00DF06FD"/>
    <w:rsid w:val="00E04E79"/>
    <w:rsid w:val="00E303DC"/>
    <w:rsid w:val="00E342F6"/>
    <w:rsid w:val="00E36252"/>
    <w:rsid w:val="00E37B16"/>
    <w:rsid w:val="00E40690"/>
    <w:rsid w:val="00E43125"/>
    <w:rsid w:val="00E43D3F"/>
    <w:rsid w:val="00E47F14"/>
    <w:rsid w:val="00E60DF4"/>
    <w:rsid w:val="00E61C84"/>
    <w:rsid w:val="00E93CBA"/>
    <w:rsid w:val="00EA77F9"/>
    <w:rsid w:val="00EB1936"/>
    <w:rsid w:val="00EB21A4"/>
    <w:rsid w:val="00EC78C7"/>
    <w:rsid w:val="00ED0F93"/>
    <w:rsid w:val="00ED2271"/>
    <w:rsid w:val="00ED34B8"/>
    <w:rsid w:val="00ED42FD"/>
    <w:rsid w:val="00EF001F"/>
    <w:rsid w:val="00F13624"/>
    <w:rsid w:val="00F20A19"/>
    <w:rsid w:val="00F2349F"/>
    <w:rsid w:val="00F269A6"/>
    <w:rsid w:val="00F30B12"/>
    <w:rsid w:val="00F33EB5"/>
    <w:rsid w:val="00F426C8"/>
    <w:rsid w:val="00F7692B"/>
    <w:rsid w:val="00F80B7B"/>
    <w:rsid w:val="00F8506A"/>
    <w:rsid w:val="00FB64B6"/>
    <w:rsid w:val="00FC63C5"/>
    <w:rsid w:val="00FD2268"/>
    <w:rsid w:val="00FD604A"/>
    <w:rsid w:val="00FF130B"/>
    <w:rsid w:val="00FF15B6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5A16C"/>
  <w15:chartTrackingRefBased/>
  <w15:docId w15:val="{44A9FD2A-F431-402C-A3D7-781A9920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3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7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73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7397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944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48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A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A77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738F6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7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0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edyard@educared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ledyard@Educared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careschools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ducaredc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ledyard@educared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Ledyard</dc:creator>
  <cp:keywords/>
  <dc:description/>
  <cp:lastModifiedBy>Barbara Ledyard</cp:lastModifiedBy>
  <cp:revision>2</cp:revision>
  <dcterms:created xsi:type="dcterms:W3CDTF">2022-07-07T15:25:00Z</dcterms:created>
  <dcterms:modified xsi:type="dcterms:W3CDTF">2022-07-07T15:25:00Z</dcterms:modified>
</cp:coreProperties>
</file>